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729A45C" wp14:paraId="1472DEAF" wp14:textId="7E22AE56">
      <w:pPr>
        <w:pStyle w:val="Heading2"/>
        <w:shd w:val="clear" w:color="auto" w:fill="FFFFFF" w:themeFill="background1"/>
        <w:spacing w:before="90" w:beforeAutospacing="off" w:after="90" w:afterAutospacing="off"/>
        <w:jc w:val="center"/>
      </w:pPr>
      <w:r w:rsidRPr="5729A45C" w:rsidR="3CBDE1C4">
        <w:rPr>
          <w:rFonts w:ascii="Lato" w:hAnsi="Lato" w:eastAsia="Lato" w:cs="Lato"/>
          <w:b w:val="1"/>
          <w:bCs w:val="1"/>
          <w:i w:val="0"/>
          <w:iCs w:val="0"/>
          <w:caps w:val="0"/>
          <w:smallCaps w:val="0"/>
          <w:noProof w:val="0"/>
          <w:color w:val="273540"/>
          <w:sz w:val="28"/>
          <w:szCs w:val="28"/>
          <w:lang w:val="en-US"/>
        </w:rPr>
        <w:t>COM 342: Game Day Communication and Operations</w:t>
      </w:r>
      <w:r w:rsidRPr="5729A45C" w:rsidR="3CBDE1C4">
        <w:rPr>
          <w:rFonts w:ascii="Lato" w:hAnsi="Lato" w:eastAsia="Lato" w:cs="Lato"/>
          <w:b w:val="0"/>
          <w:bCs w:val="0"/>
          <w:i w:val="0"/>
          <w:iCs w:val="0"/>
          <w:caps w:val="0"/>
          <w:smallCaps w:val="0"/>
          <w:noProof w:val="0"/>
          <w:color w:val="273540"/>
          <w:sz w:val="28"/>
          <w:szCs w:val="28"/>
          <w:lang w:val="en-US"/>
        </w:rPr>
        <w:t xml:space="preserve"> </w:t>
      </w:r>
    </w:p>
    <w:p xmlns:wp14="http://schemas.microsoft.com/office/word/2010/wordml" w:rsidP="5729A45C" wp14:paraId="5570F9A9" wp14:textId="3C32FFDE">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Instructor: Jessica L. Payne, Ph.D.  </w:t>
      </w:r>
    </w:p>
    <w:p xmlns:wp14="http://schemas.microsoft.com/office/word/2010/wordml" w:rsidP="5729A45C" wp14:paraId="30F639BF" wp14:textId="19CD1FAC">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Office Hours: Tuesday and Thursday from 10 a.m.–12 p.m. and by appointment (Fell Hall 406) </w:t>
      </w:r>
    </w:p>
    <w:p xmlns:wp14="http://schemas.microsoft.com/office/word/2010/wordml" w:rsidP="5729A45C" wp14:paraId="522042E6" wp14:textId="7047F355">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Class Time: Tuesday and Thursday from 3:35–4:50 p.m. (Fell Hall 280) </w:t>
      </w:r>
    </w:p>
    <w:p xmlns:wp14="http://schemas.microsoft.com/office/word/2010/wordml" w:rsidP="5729A45C" wp14:paraId="6B559BC1" wp14:textId="6988C046">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Catalog Description</w:t>
      </w:r>
      <w:r w:rsidRPr="5729A45C" w:rsidR="3CBDE1C4">
        <w:rPr>
          <w:rFonts w:ascii="Lato" w:hAnsi="Lato" w:eastAsia="Lato" w:cs="Lato"/>
          <w:b w:val="1"/>
          <w:bCs w:val="1"/>
          <w:i w:val="0"/>
          <w:iCs w:val="0"/>
          <w:caps w:val="0"/>
          <w:smallCaps w:val="0"/>
          <w:noProof w:val="0"/>
          <w:color w:val="273540"/>
          <w:sz w:val="24"/>
          <w:szCs w:val="24"/>
          <w:lang w:val="en-US"/>
        </w:rPr>
        <w:t>:</w:t>
      </w:r>
    </w:p>
    <w:p xmlns:wp14="http://schemas.microsoft.com/office/word/2010/wordml" w:rsidP="5729A45C" wp14:paraId="75BB22E7" wp14:textId="6020067C">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Students will learn about sporting events through the lens of financial, fan experience, and staffing issues unique to major, minor, collegiate, and youth/recreational level organizations. </w:t>
      </w:r>
    </w:p>
    <w:p xmlns:wp14="http://schemas.microsoft.com/office/word/2010/wordml" w:rsidP="5729A45C" wp14:paraId="61891371" wp14:textId="7D25A1EA">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Course Overview</w:t>
      </w:r>
      <w:r w:rsidRPr="5729A45C" w:rsidR="3CBDE1C4">
        <w:rPr>
          <w:rFonts w:ascii="Lato" w:hAnsi="Lato" w:eastAsia="Lato" w:cs="Lato"/>
          <w:b w:val="1"/>
          <w:bCs w:val="1"/>
          <w:i w:val="0"/>
          <w:iCs w:val="0"/>
          <w:caps w:val="0"/>
          <w:smallCaps w:val="0"/>
          <w:noProof w:val="0"/>
          <w:color w:val="273540"/>
          <w:sz w:val="24"/>
          <w:szCs w:val="24"/>
          <w:lang w:val="en-US"/>
        </w:rPr>
        <w:t>:</w:t>
      </w:r>
    </w:p>
    <w:p xmlns:wp14="http://schemas.microsoft.com/office/word/2010/wordml" w:rsidP="5729A45C" wp14:paraId="563A8999" wp14:textId="55CF14D7">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Game day does not begin when fans enter the stadium—it begins long before, through planning, communication, storytelling, and coordination across multiple departments. In this course, students will explore the communication systems and operational structures that make sporting events possible while developing practical skills used in sport communication careers. Students will learn how communication professionals work with athletes, coaches, media members, sponsors, vendors, and game operations staff to plan, promote, execute, and evaluate sporting events. Topics include sports communication roles, event planning, budgeting, sponsorships, public relations, sports information and media relations, social media strategy, fan engagement, staffing, logistics, risk management, crisis communication, live event coverage, and post-event evaluation.  </w:t>
      </w:r>
    </w:p>
    <w:p xmlns:wp14="http://schemas.microsoft.com/office/word/2010/wordml" w:rsidP="5729A45C" wp14:paraId="4C9BC317" wp14:textId="2433D26A">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Specific Student Outcomes</w:t>
      </w:r>
      <w:r w:rsidRPr="5729A45C" w:rsidR="3CBDE1C4">
        <w:rPr>
          <w:rFonts w:ascii="Lato" w:hAnsi="Lato" w:eastAsia="Lato" w:cs="Lato"/>
          <w:b w:val="0"/>
          <w:bCs w:val="0"/>
          <w:i w:val="1"/>
          <w:iCs w:val="1"/>
          <w:caps w:val="0"/>
          <w:smallCaps w:val="0"/>
          <w:noProof w:val="0"/>
          <w:color w:val="273540"/>
          <w:sz w:val="24"/>
          <w:szCs w:val="24"/>
          <w:lang w:val="en-US"/>
        </w:rPr>
        <w:t>:</w:t>
      </w:r>
    </w:p>
    <w:p xmlns:wp14="http://schemas.microsoft.com/office/word/2010/wordml" w:rsidP="5729A45C" wp14:paraId="718A69A6" wp14:textId="175FDEFF">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Upon successful completion of this course, students will be able to: </w:t>
      </w:r>
    </w:p>
    <w:p xmlns:wp14="http://schemas.microsoft.com/office/word/2010/wordml" w:rsidP="5729A45C" wp14:paraId="54E1301B" wp14:textId="4F4F978D">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Explain the communication and operational structures involved in planning and executing sporting events.  </w:t>
      </w:r>
    </w:p>
    <w:p xmlns:wp14="http://schemas.microsoft.com/office/word/2010/wordml" w:rsidP="5729A45C" wp14:paraId="3860EBF0" wp14:textId="45316C54">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Analyze the role of communication in enhancing fan experience, media coverage, and organizational success.  </w:t>
      </w:r>
    </w:p>
    <w:p xmlns:wp14="http://schemas.microsoft.com/office/word/2010/wordml" w:rsidP="5729A45C" wp14:paraId="2A0F53BE" wp14:textId="323E71A4">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Develop professional sport communication materials including press releases, social media content, promotional strategies, and event messaging.  </w:t>
      </w:r>
    </w:p>
    <w:p xmlns:wp14="http://schemas.microsoft.com/office/word/2010/wordml" w:rsidP="5729A45C" wp14:paraId="6EAE1C44" wp14:textId="44381AC1">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Evaluate the communication needs of athletes, coaches, media members, sponsors, and fans in a game day environment.  </w:t>
      </w:r>
    </w:p>
    <w:p xmlns:wp14="http://schemas.microsoft.com/office/word/2010/wordml" w:rsidP="5729A45C" wp14:paraId="36237912" wp14:textId="7AA8B374">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Apply foundational principles of budgeting, staffing, logistics, partnerships, and risk management to sport event planning.  </w:t>
      </w:r>
    </w:p>
    <w:p xmlns:wp14="http://schemas.microsoft.com/office/word/2010/wordml" w:rsidP="5729A45C" wp14:paraId="34B8CB7E" wp14:textId="4ED83ED2">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Demonstrate effective written, verbal, visual, and digital communication skills in a sport industry context.  </w:t>
      </w:r>
    </w:p>
    <w:p xmlns:wp14="http://schemas.microsoft.com/office/word/2010/wordml" w:rsidP="5729A45C" wp14:paraId="54FEFBAF" wp14:textId="02B7B3E1">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Build a professional portfolio demonstrating applied sport communication and operations skills. </w:t>
      </w:r>
    </w:p>
    <w:p xmlns:wp14="http://schemas.microsoft.com/office/word/2010/wordml" w:rsidP="5729A45C" wp14:paraId="319D4D70" wp14:textId="089E7AB4">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Required Texts:</w:t>
      </w:r>
      <w:r w:rsidRPr="5729A45C" w:rsidR="3CBDE1C4">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5729A45C" wp14:paraId="55F5978C" wp14:textId="00EA46A0">
      <w:pPr>
        <w:shd w:val="clear" w:color="auto" w:fill="FFFFFF" w:themeFill="background1"/>
        <w:spacing w:before="180" w:beforeAutospacing="off" w:after="180" w:afterAutospacing="off"/>
      </w:pPr>
      <w:hyperlink r:id="R3c7aee750d9741c2">
        <w:r w:rsidRPr="5729A45C" w:rsidR="3CBDE1C4">
          <w:rPr>
            <w:rStyle w:val="Hyperlink"/>
            <w:b w:val="0"/>
            <w:bCs w:val="0"/>
            <w:i w:val="0"/>
            <w:iCs w:val="0"/>
            <w:caps w:val="0"/>
            <w:smallCaps w:val="0"/>
            <w:strike w:val="0"/>
            <w:dstrike w:val="0"/>
            <w:noProof w:val="0"/>
            <w:color w:val="09508C"/>
            <w:u w:val="single"/>
            <w:lang w:val="en-US"/>
          </w:rPr>
          <w:t>Managing Sport EventsLinks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5729A45C" wp14:paraId="0EDDB0E5" wp14:textId="5BB15A5B">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Additional Readings: I will provide these on Canvas. </w:t>
      </w:r>
    </w:p>
    <w:p xmlns:wp14="http://schemas.microsoft.com/office/word/2010/wordml" w:rsidP="5729A45C" wp14:paraId="6C6BAF8D" wp14:textId="27826B9E">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Student Performance Evaluation Methods/Grading Scale:</w:t>
      </w:r>
      <w:r w:rsidRPr="5729A45C" w:rsidR="3CBDE1C4">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5729A45C" wp14:paraId="1331D893" wp14:textId="3A26850D">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90% or &gt;: A </w:t>
      </w:r>
    </w:p>
    <w:p xmlns:wp14="http://schemas.microsoft.com/office/word/2010/wordml" w:rsidP="5729A45C" wp14:paraId="49369DDF" wp14:textId="745A3CBB">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80-89%: B </w:t>
      </w:r>
    </w:p>
    <w:p xmlns:wp14="http://schemas.microsoft.com/office/word/2010/wordml" w:rsidP="5729A45C" wp14:paraId="57742F1D" wp14:textId="72B63E2C">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70-79%: C </w:t>
      </w:r>
    </w:p>
    <w:p xmlns:wp14="http://schemas.microsoft.com/office/word/2010/wordml" w:rsidP="5729A45C" wp14:paraId="1EEC099F" wp14:textId="14D30976">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60-69%: D </w:t>
      </w:r>
    </w:p>
    <w:p xmlns:wp14="http://schemas.microsoft.com/office/word/2010/wordml" w:rsidP="5729A45C" wp14:paraId="2F74D16A" wp14:textId="44FDC1EA">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59% or &lt;: F   </w:t>
      </w:r>
    </w:p>
    <w:p xmlns:wp14="http://schemas.microsoft.com/office/word/2010/wordml" w:rsidP="5729A45C" wp14:paraId="10F53096" wp14:textId="3E6B59DE">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Required Tasks:</w:t>
      </w:r>
      <w:r w:rsidRPr="5729A45C" w:rsidR="3CBDE1C4">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5729A45C" wp14:paraId="02DC0891" wp14:textId="39AC3678">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Participation (5 points) </w:t>
      </w:r>
    </w:p>
    <w:p xmlns:wp14="http://schemas.microsoft.com/office/word/2010/wordml" w:rsidP="5729A45C" wp14:paraId="636177DD" wp14:textId="00E5FBF6">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Assignments:  </w:t>
      </w:r>
    </w:p>
    <w:p xmlns:wp14="http://schemas.microsoft.com/office/word/2010/wordml" w:rsidP="5729A45C" wp14:paraId="6828CCCB" wp14:textId="5CA4C5BD">
      <w:pPr>
        <w:shd w:val="clear" w:color="auto" w:fill="FFFFFF" w:themeFill="background1"/>
        <w:spacing w:before="0" w:beforeAutospacing="off" w:after="0" w:afterAutospacing="off"/>
        <w:ind w:left="375" w:right="0"/>
      </w:pPr>
    </w:p>
    <w:p xmlns:wp14="http://schemas.microsoft.com/office/word/2010/wordml" w:rsidP="5729A45C" wp14:paraId="4EFC8E7B" wp14:textId="3D909541">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Book Review (10 points) </w:t>
      </w:r>
    </w:p>
    <w:p xmlns:wp14="http://schemas.microsoft.com/office/word/2010/wordml" w:rsidP="5729A45C" wp14:paraId="0B836559" wp14:textId="2C786CDA">
      <w:pPr>
        <w:shd w:val="clear" w:color="auto" w:fill="FFFFFF" w:themeFill="background1"/>
        <w:spacing w:before="0" w:beforeAutospacing="off" w:after="0" w:afterAutospacing="off"/>
        <w:ind w:left="375" w:right="0"/>
      </w:pPr>
    </w:p>
    <w:p xmlns:wp14="http://schemas.microsoft.com/office/word/2010/wordml" w:rsidP="5729A45C" wp14:paraId="4BEE6F5A" wp14:textId="75A8E1B1">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Game Day Diary (10 points) </w:t>
      </w:r>
    </w:p>
    <w:p xmlns:wp14="http://schemas.microsoft.com/office/word/2010/wordml" w:rsidP="5729A45C" wp14:paraId="08D1A6B9" wp14:textId="4A1C4B54">
      <w:pPr>
        <w:shd w:val="clear" w:color="auto" w:fill="FFFFFF" w:themeFill="background1"/>
        <w:spacing w:before="0" w:beforeAutospacing="off" w:after="0" w:afterAutospacing="off"/>
        <w:ind w:left="375" w:right="0"/>
      </w:pPr>
    </w:p>
    <w:p xmlns:wp14="http://schemas.microsoft.com/office/word/2010/wordml" w:rsidP="5729A45C" wp14:paraId="54A65EDF" wp14:textId="7F6595BB">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Industry Analysis (15 points) </w:t>
      </w:r>
    </w:p>
    <w:p xmlns:wp14="http://schemas.microsoft.com/office/word/2010/wordml" w:rsidP="5729A45C" wp14:paraId="092F42AB" wp14:textId="2779B7C2">
      <w:pPr>
        <w:shd w:val="clear" w:color="auto" w:fill="FFFFFF" w:themeFill="background1"/>
        <w:spacing w:before="0" w:beforeAutospacing="off" w:after="0" w:afterAutospacing="off"/>
        <w:ind w:left="375" w:right="0"/>
      </w:pPr>
    </w:p>
    <w:p xmlns:wp14="http://schemas.microsoft.com/office/word/2010/wordml" w:rsidP="5729A45C" wp14:paraId="0178D229" wp14:textId="04DBAEC6">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Research Assignment (10 points) </w:t>
      </w:r>
    </w:p>
    <w:p xmlns:wp14="http://schemas.microsoft.com/office/word/2010/wordml" w:rsidP="5729A45C" wp14:paraId="371BD599" wp14:textId="54DC31F2">
      <w:pPr>
        <w:shd w:val="clear" w:color="auto" w:fill="FFFFFF" w:themeFill="background1"/>
        <w:spacing w:before="0" w:beforeAutospacing="off" w:after="0" w:afterAutospacing="off"/>
        <w:ind w:left="375" w:right="0"/>
      </w:pPr>
    </w:p>
    <w:p xmlns:wp14="http://schemas.microsoft.com/office/word/2010/wordml" w:rsidP="5729A45C" wp14:paraId="0ECCB030" wp14:textId="6AA0966A">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Guest Speaker Reflections (10 points) </w:t>
      </w:r>
    </w:p>
    <w:p xmlns:wp14="http://schemas.microsoft.com/office/word/2010/wordml" w:rsidP="5729A45C" wp14:paraId="15008527" wp14:textId="60E0C634">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Exams </w:t>
      </w:r>
    </w:p>
    <w:p xmlns:wp14="http://schemas.microsoft.com/office/word/2010/wordml" w:rsidP="5729A45C" wp14:paraId="70BB067D" wp14:textId="362BB9A4">
      <w:pPr>
        <w:shd w:val="clear" w:color="auto" w:fill="FFFFFF" w:themeFill="background1"/>
        <w:spacing w:before="0" w:beforeAutospacing="off" w:after="0" w:afterAutospacing="off"/>
        <w:ind w:left="375" w:right="0"/>
      </w:pPr>
    </w:p>
    <w:p xmlns:wp14="http://schemas.microsoft.com/office/word/2010/wordml" w:rsidP="5729A45C" wp14:paraId="7DB04148" wp14:textId="207A0A90">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Unit 1 (5 points) </w:t>
      </w:r>
    </w:p>
    <w:p xmlns:wp14="http://schemas.microsoft.com/office/word/2010/wordml" w:rsidP="5729A45C" wp14:paraId="2564D67B" wp14:textId="34486E13">
      <w:pPr>
        <w:shd w:val="clear" w:color="auto" w:fill="FFFFFF" w:themeFill="background1"/>
        <w:spacing w:before="0" w:beforeAutospacing="off" w:after="0" w:afterAutospacing="off"/>
        <w:ind w:left="375" w:right="0"/>
      </w:pPr>
    </w:p>
    <w:p xmlns:wp14="http://schemas.microsoft.com/office/word/2010/wordml" w:rsidP="5729A45C" wp14:paraId="278DCBA9" wp14:textId="495DDC02">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Unit 2 (5 points) </w:t>
      </w:r>
    </w:p>
    <w:p xmlns:wp14="http://schemas.microsoft.com/office/word/2010/wordml" w:rsidP="5729A45C" wp14:paraId="6B8F69C3" wp14:textId="273907A8">
      <w:pPr>
        <w:shd w:val="clear" w:color="auto" w:fill="FFFFFF" w:themeFill="background1"/>
        <w:spacing w:before="0" w:beforeAutospacing="off" w:after="0" w:afterAutospacing="off"/>
        <w:ind w:left="375" w:right="0"/>
      </w:pPr>
    </w:p>
    <w:p xmlns:wp14="http://schemas.microsoft.com/office/word/2010/wordml" w:rsidP="5729A45C" wp14:paraId="5E90F5CB" wp14:textId="3E292E75">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Unit 3 (5 points) </w:t>
      </w:r>
    </w:p>
    <w:p xmlns:wp14="http://schemas.microsoft.com/office/word/2010/wordml" w:rsidP="5729A45C" wp14:paraId="315084A6" wp14:textId="18845258">
      <w:pPr>
        <w:shd w:val="clear" w:color="auto" w:fill="FFFFFF" w:themeFill="background1"/>
        <w:spacing w:before="0" w:beforeAutospacing="off" w:after="0" w:afterAutospacing="off"/>
        <w:ind w:left="375" w:right="0"/>
      </w:pPr>
    </w:p>
    <w:p xmlns:wp14="http://schemas.microsoft.com/office/word/2010/wordml" w:rsidP="5729A45C" wp14:paraId="0A396DB7" wp14:textId="26E4CC98">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Unit 4 (5 points) </w:t>
      </w:r>
    </w:p>
    <w:p xmlns:wp14="http://schemas.microsoft.com/office/word/2010/wordml" w:rsidP="5729A45C" wp14:paraId="600AF742" wp14:textId="7DB1F8F8">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 xml:space="preserve">Final: Game Day Communication Project and Presentation (20 points) </w:t>
      </w:r>
    </w:p>
    <w:p xmlns:wp14="http://schemas.microsoft.com/office/word/2010/wordml" w:rsidP="5729A45C" wp14:paraId="3F2F6E2F" wp14:textId="62799D09">
      <w:pPr>
        <w:shd w:val="clear" w:color="auto" w:fill="FFFFFF" w:themeFill="background1"/>
        <w:spacing w:before="180" w:beforeAutospacing="off" w:after="180" w:afterAutospacing="off"/>
      </w:pPr>
      <w:r w:rsidRPr="5729A45C" w:rsidR="3CBDE1C4">
        <w:rPr>
          <w:rFonts w:ascii="Lato" w:hAnsi="Lato" w:eastAsia="Lato" w:cs="Lato"/>
          <w:b w:val="0"/>
          <w:bCs w:val="0"/>
          <w:i w:val="1"/>
          <w:iCs w:val="1"/>
          <w:caps w:val="0"/>
          <w:smallCaps w:val="0"/>
          <w:noProof w:val="0"/>
          <w:color w:val="273540"/>
          <w:sz w:val="24"/>
          <w:szCs w:val="24"/>
          <w:lang w:val="en-US"/>
        </w:rPr>
        <w:t>Total- 100 points</w:t>
      </w:r>
      <w:r w:rsidRPr="5729A45C" w:rsidR="3CBDE1C4">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5729A45C" wp14:paraId="2ED308BE" wp14:textId="1155CB78">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Absences:</w:t>
      </w:r>
    </w:p>
    <w:p xmlns:wp14="http://schemas.microsoft.com/office/word/2010/wordml" w:rsidP="5729A45C" wp14:paraId="0142AA0D" wp14:textId="67082A5A">
      <w:pPr>
        <w:pStyle w:val="Heading4"/>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Absence for Bereavement, Active Military Duty, Serious Communicable Disease:</w:t>
      </w:r>
    </w:p>
    <w:p xmlns:wp14="http://schemas.microsoft.com/office/word/2010/wordml" w:rsidP="5729A45C" wp14:paraId="25552808" wp14:textId="0BB3CE27">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If you need to miss class due to the loss of a family member, active military duty, or required quarantine/isolation for a serious communicable disease, contact the Dean of Students Office to request that a formal excused absence 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xmlns:wp14="http://schemas.microsoft.com/office/word/2010/wordml" w:rsidP="5729A45C" wp14:paraId="6420DEF7" wp14:textId="3F404517">
      <w:pPr>
        <w:pStyle w:val="Heading4"/>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Absence for University-Authorized Activity:</w:t>
      </w:r>
    </w:p>
    <w:p xmlns:wp14="http://schemas.microsoft.com/office/word/2010/wordml" w:rsidP="5729A45C" wp14:paraId="67D1D5C6" wp14:textId="7CA9C1F7">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If you need to miss class due to a university-authorized activity, as defined by </w:t>
      </w:r>
      <w:hyperlink r:id="R5e88faabb3f2459a">
        <w:r w:rsidRPr="5729A45C" w:rsidR="3CBDE1C4">
          <w:rPr>
            <w:rStyle w:val="Hyperlink"/>
            <w:b w:val="0"/>
            <w:bCs w:val="0"/>
            <w:i w:val="0"/>
            <w:iCs w:val="0"/>
            <w:caps w:val="0"/>
            <w:smallCaps w:val="0"/>
            <w:strike w:val="0"/>
            <w:dstrike w:val="0"/>
            <w:noProof w:val="0"/>
            <w:color w:val="09508C"/>
            <w:u w:val="single"/>
            <w:lang w:val="en-US"/>
          </w:rPr>
          <w:t>University policyLinks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xmlns:wp14="http://schemas.microsoft.com/office/word/2010/wordml" w:rsidP="5729A45C" wp14:paraId="79B2088E" wp14:textId="74AD4863">
      <w:pPr>
        <w:pStyle w:val="Heading4"/>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Other Absences:</w:t>
      </w:r>
    </w:p>
    <w:p xmlns:wp14="http://schemas.microsoft.com/office/word/2010/wordml" w:rsidP="5729A45C" wp14:paraId="026BDC0F" wp14:textId="49B05900">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As responsible adults investing in their future, Illinois State University students are encouraged to take control of their own education, especially when life and health challenges interfere with the planned process. When students need to miss class, they must be swift and proactive in working with their instructors to take advantage of learning opportunities, develop mastery of course materials, meet the learning objectives as outlined in the course, and prepare themselves for more advanced learning.</w:t>
      </w:r>
    </w:p>
    <w:p xmlns:wp14="http://schemas.microsoft.com/office/word/2010/wordml" w:rsidP="5729A45C" wp14:paraId="2C8F4AEF" wp14:textId="7170EEA1">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Attendance:</w:t>
      </w:r>
    </w:p>
    <w:p xmlns:wp14="http://schemas.microsoft.com/office/word/2010/wordml" w:rsidP="5729A45C" wp14:paraId="57A99BE7" wp14:textId="3C83F19D">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You are responsible for attending class and completing all assigned academic work. You should familiarize yourself with University policy to understand which absences are excused and which are notLinks to an external site.. You are responsible for making arrangements with me to complete missed coursework after an excused absence. Follow the instructions in this syllabus about any additional absences I excuse for this class. If you need advice on how to manage an extended absence or want notification of your absence sent to your instructors, contact the </w:t>
      </w:r>
      <w:hyperlink r:id="Rd0809691a985408b">
        <w:r w:rsidRPr="5729A45C" w:rsidR="3CBDE1C4">
          <w:rPr>
            <w:rStyle w:val="Hyperlink"/>
            <w:b w:val="0"/>
            <w:bCs w:val="0"/>
            <w:i w:val="0"/>
            <w:iCs w:val="0"/>
            <w:caps w:val="0"/>
            <w:smallCaps w:val="0"/>
            <w:strike w:val="0"/>
            <w:dstrike w:val="0"/>
            <w:noProof w:val="0"/>
            <w:color w:val="09508C"/>
            <w:u w:val="single"/>
            <w:lang w:val="en-US"/>
          </w:rPr>
          <w:t>Dean of Students OfficeLinks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227F0406" wp14:textId="0CDD7486">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Academic Integrity:</w:t>
      </w:r>
    </w:p>
    <w:p xmlns:wp14="http://schemas.microsoft.com/office/word/2010/wordml" w:rsidP="5729A45C" wp14:paraId="326554F8" wp14:textId="24599274">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You are expected to be honest in all academic work, consistent with the academic integrity policy as outlined in the </w:t>
      </w:r>
      <w:hyperlink r:id="Ra00cab1239b84f20">
        <w:r w:rsidRPr="5729A45C" w:rsidR="3CBDE1C4">
          <w:rPr>
            <w:rStyle w:val="Hyperlink"/>
            <w:b w:val="0"/>
            <w:bCs w:val="0"/>
            <w:i w:val="0"/>
            <w:iCs w:val="0"/>
            <w:caps w:val="0"/>
            <w:smallCaps w:val="0"/>
            <w:strike w:val="0"/>
            <w:dstrike w:val="0"/>
            <w:noProof w:val="0"/>
            <w:color w:val="09508C"/>
            <w:u w:val="single"/>
            <w:lang w:val="en-US"/>
          </w:rPr>
          <w:t>Code of Student ConductLinks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and any additional syllabus language.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xmlns:wp14="http://schemas.microsoft.com/office/word/2010/wordml" w:rsidP="5729A45C" wp14:paraId="6DC8B86C" wp14:textId="4E694429">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6bb4f634dd0b4e8c">
        <w:r w:rsidRPr="5729A45C" w:rsidR="3CBDE1C4">
          <w:rPr>
            <w:rStyle w:val="Hyperlink"/>
            <w:b w:val="0"/>
            <w:bCs w:val="0"/>
            <w:i w:val="0"/>
            <w:iCs w:val="0"/>
            <w:caps w:val="0"/>
            <w:smallCaps w:val="0"/>
            <w:strike w:val="0"/>
            <w:dstrike w:val="0"/>
            <w:noProof w:val="0"/>
            <w:color w:val="09508C"/>
            <w:u w:val="single"/>
            <w:lang w:val="en-US"/>
          </w:rPr>
          <w:t>Student Conduct and Community ResponsibilitiesLinks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for review under the Student Code of Conduct. Students found responsible for academic dishonesty may also be assigned a grade penalty by the instructor.</w:t>
      </w:r>
    </w:p>
    <w:p xmlns:wp14="http://schemas.microsoft.com/office/word/2010/wordml" w:rsidP="5729A45C" wp14:paraId="40CE5716" wp14:textId="3D5A3351">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Artificial Intelligence:</w:t>
      </w:r>
    </w:p>
    <w:p xmlns:wp14="http://schemas.microsoft.com/office/word/2010/wordml" w:rsidP="5729A45C" wp14:paraId="4F9132CF" wp14:textId="23E057A8">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In this course, students can use generative AI tools (such as ChatGPT or Adobe Firefly) to complete specific assignments, given instructor guidance and permission, so long as the use of generative AI tools is properly disclosed through in-text citations, quotations, and references. Please refer to the style manual that aligns with your discipline for specific guidelines for attribution. Note that any use of generative AI must be both responsible and ethical. This means that students using generative AI are required to comply with all privacy laws and research requirements to protect data and must have appropriate permissions to enter data into a generative AI tool. Students should clarify any questions on whether data or information may be entered into a generative AI tool with the instructor.</w:t>
      </w:r>
    </w:p>
    <w:p xmlns:wp14="http://schemas.microsoft.com/office/word/2010/wordml" w:rsidP="5729A45C" wp14:paraId="07E0C992" wp14:textId="3E3CC8DE">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Classroom Behavior:</w:t>
      </w:r>
    </w:p>
    <w:p xmlns:wp14="http://schemas.microsoft.com/office/word/2010/wordml" w:rsidP="5729A45C" wp14:paraId="59C7911F" wp14:textId="51593D01">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In the classroom and other learning environments, you are expected to conduct yourself in a manner consistent with Illinois State University’s </w:t>
      </w:r>
      <w:hyperlink r:id="Rf0456b7a25f24060">
        <w:r w:rsidRPr="5729A45C" w:rsidR="3CBDE1C4">
          <w:rPr>
            <w:rStyle w:val="Hyperlink"/>
            <w:b w:val="0"/>
            <w:bCs w:val="0"/>
            <w:i w:val="0"/>
            <w:iCs w:val="0"/>
            <w:caps w:val="0"/>
            <w:smallCaps w:val="0"/>
            <w:strike w:val="0"/>
            <w:dstrike w:val="0"/>
            <w:noProof w:val="0"/>
            <w:color w:val="09508C"/>
            <w:u w:val="single"/>
            <w:lang w:val="en-US"/>
          </w:rPr>
          <w:t>Code of Student Conduct and you should familiarize yourself with the University Classroom Disruption Policy 4.1.17.Links to an external site.</w:t>
        </w:r>
      </w:hyperlink>
    </w:p>
    <w:p xmlns:wp14="http://schemas.microsoft.com/office/word/2010/wordml" w:rsidP="5729A45C" wp14:paraId="58B6A53A" wp14:textId="0A395D78">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Disruptive student conduct is behavior in a classroom or other learning environment (including in person and virtual learning environment in both on and off campus locations) that disrupts the educational process. Examples of disruptive behavior include, but are not limited to, the following:</w:t>
      </w:r>
    </w:p>
    <w:p xmlns:wp14="http://schemas.microsoft.com/office/word/2010/wordml" w:rsidP="5729A45C" wp14:paraId="1F00FF30" wp14:textId="2372CB3C">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threatening, intimidating, or other inappropriate behavior toward the instructor or classmates</w:t>
      </w:r>
    </w:p>
    <w:p xmlns:wp14="http://schemas.microsoft.com/office/word/2010/wordml" w:rsidP="5729A45C" wp14:paraId="797BE970" wp14:textId="55C517F9">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persisting in disruptive personal conversations with other class members</w:t>
      </w:r>
    </w:p>
    <w:p xmlns:wp14="http://schemas.microsoft.com/office/word/2010/wordml" w:rsidP="5729A45C" wp14:paraId="52019FB9" wp14:textId="6A4C187D">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unreasonable interference with class discussion or activities</w:t>
      </w:r>
    </w:p>
    <w:p xmlns:wp14="http://schemas.microsoft.com/office/word/2010/wordml" w:rsidP="5729A45C" wp14:paraId="26BEAEA1" wp14:textId="01B1275C">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repeated interruptions by electronic devices</w:t>
      </w:r>
    </w:p>
    <w:p xmlns:wp14="http://schemas.microsoft.com/office/word/2010/wordml" w:rsidP="5729A45C" wp14:paraId="22590CEA" wp14:textId="5C4C3F44">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refusing to follow the direction of the instructor or other university official</w:t>
      </w:r>
    </w:p>
    <w:p xmlns:wp14="http://schemas.microsoft.com/office/word/2010/wordml" w:rsidP="5729A45C" wp14:paraId="6207008C" wp14:textId="541BEDDC">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leaving and entering class frequently without notifying the instructor of illness or other extenuating circumstances</w:t>
      </w:r>
    </w:p>
    <w:p xmlns:wp14="http://schemas.microsoft.com/office/word/2010/wordml" w:rsidP="5729A45C" wp14:paraId="03508779" wp14:textId="62FED79B">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Students who demonstrate disruptive class behavior may be removed from the classroom for the remainder of that class session and/or may be referred to the Dean of Student Office in accordance with the Student Code of Conduct Policy 4-1-17.</w:t>
      </w:r>
    </w:p>
    <w:p xmlns:wp14="http://schemas.microsoft.com/office/word/2010/wordml" w:rsidP="5729A45C" wp14:paraId="1C0C4586" wp14:textId="48636E3F">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Constructive Conversations:</w:t>
      </w:r>
    </w:p>
    <w:p xmlns:wp14="http://schemas.microsoft.com/office/word/2010/wordml" w:rsidP="5729A45C" wp14:paraId="49BE42E7" wp14:textId="4749F13D">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Scholarly discourse or exchanges in an instructional setting may include diverse perspectives, and difficult situations sometimes arise in conversations between people with differing opinions. We may choose to turn contentious moments into valuable learning experiences for all and will work to agree on the following ground rules for constructive conversations:</w:t>
      </w:r>
    </w:p>
    <w:p xmlns:wp14="http://schemas.microsoft.com/office/word/2010/wordml" w:rsidP="5729A45C" wp14:paraId="026197D5" wp14:textId="24DEF680">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Constructive conversations should relate to course goals and objectives.</w:t>
      </w:r>
    </w:p>
    <w:p xmlns:wp14="http://schemas.microsoft.com/office/word/2010/wordml" w:rsidP="5729A45C" wp14:paraId="10B33F11" wp14:textId="6F7D27CC">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Ensure everyone has an opportunity to speak and be heard.</w:t>
      </w:r>
    </w:p>
    <w:p xmlns:wp14="http://schemas.microsoft.com/office/word/2010/wordml" w:rsidP="5729A45C" wp14:paraId="0074E875" wp14:textId="340A8641">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Listen actively without interrupting. Seek to understand before responding.</w:t>
      </w:r>
    </w:p>
    <w:p xmlns:wp14="http://schemas.microsoft.com/office/word/2010/wordml" w:rsidP="5729A45C" wp14:paraId="0DF3BC93" wp14:textId="7F50264F">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Focus on ideas and arguments rather than attacking individuals.</w:t>
      </w:r>
    </w:p>
    <w:p xmlns:wp14="http://schemas.microsoft.com/office/word/2010/wordml" w:rsidP="5729A45C" wp14:paraId="4017F224" wp14:textId="6AE36E32">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Respect and maintain privacy regarding personal disclosures made during discussions.</w:t>
      </w:r>
    </w:p>
    <w:p xmlns:wp14="http://schemas.microsoft.com/office/word/2010/wordml" w:rsidP="5729A45C" wp14:paraId="2033307A" wp14:textId="718A9044">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5729A45C" w:rsidR="3CBDE1C4">
        <w:rPr>
          <w:rFonts w:ascii="Lato" w:hAnsi="Lato" w:eastAsia="Lato" w:cs="Lato"/>
          <w:b w:val="0"/>
          <w:bCs w:val="0"/>
          <w:i w:val="0"/>
          <w:iCs w:val="0"/>
          <w:caps w:val="0"/>
          <w:smallCaps w:val="0"/>
          <w:noProof w:val="0"/>
          <w:color w:val="273540"/>
          <w:sz w:val="24"/>
          <w:szCs w:val="24"/>
          <w:lang w:val="en-US"/>
        </w:rPr>
        <w:t>Be open to considering different viewpoints and willing to consider new information.</w:t>
      </w:r>
    </w:p>
    <w:p xmlns:wp14="http://schemas.microsoft.com/office/word/2010/wordml" w:rsidP="5729A45C" wp14:paraId="3042D770" wp14:textId="0612E510">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Student Technology Support:</w:t>
      </w:r>
    </w:p>
    <w:p xmlns:wp14="http://schemas.microsoft.com/office/word/2010/wordml" w:rsidP="5729A45C" wp14:paraId="7B834CBC" wp14:textId="24D8976A">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All students are encouraged to take the Introduction to Technology Quickstart Orientation, found here: </w:t>
      </w:r>
      <w:hyperlink r:id="R5bacf5cb2b574ab8">
        <w:r w:rsidRPr="5729A45C" w:rsidR="3CBDE1C4">
          <w:rPr>
            <w:rStyle w:val="Hyperlink"/>
            <w:b w:val="0"/>
            <w:bCs w:val="0"/>
            <w:i w:val="0"/>
            <w:iCs w:val="0"/>
            <w:caps w:val="0"/>
            <w:smallCaps w:val="0"/>
            <w:strike w:val="0"/>
            <w:dstrike w:val="0"/>
            <w:noProof w:val="0"/>
            <w:color w:val="09508C"/>
            <w:u w:val="single"/>
            <w:lang w:val="en-US"/>
          </w:rPr>
          <w:t>IllinoisState.edu/QuickstartLinks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7B1B755D" wp14:textId="282A6353">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Technology support is available at </w:t>
      </w:r>
      <w:hyperlink r:id="R04f314ea9db24210">
        <w:r w:rsidRPr="5729A45C" w:rsidR="3CBDE1C4">
          <w:rPr>
            <w:rStyle w:val="Hyperlink"/>
            <w:b w:val="0"/>
            <w:bCs w:val="0"/>
            <w:i w:val="0"/>
            <w:iCs w:val="0"/>
            <w:caps w:val="0"/>
            <w:smallCaps w:val="0"/>
            <w:strike w:val="0"/>
            <w:dstrike w:val="0"/>
            <w:noProof w:val="0"/>
            <w:color w:val="09508C"/>
            <w:u w:val="single"/>
            <w:lang w:val="en-US"/>
          </w:rPr>
          <w:t>help.illinoisstate.edu/technology/Links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including hundreds of help articles on everything involving ISU technology, online chat, and phone support at </w:t>
      </w:r>
      <w:hyperlink r:id="R9c9413dcb6ad4e30">
        <w:r w:rsidRPr="5729A45C" w:rsidR="3CBDE1C4">
          <w:rPr>
            <w:rStyle w:val="Hyperlink"/>
            <w:b w:val="0"/>
            <w:bCs w:val="0"/>
            <w:i w:val="0"/>
            <w:iCs w:val="0"/>
            <w:caps w:val="0"/>
            <w:smallCaps w:val="0"/>
            <w:strike w:val="0"/>
            <w:dstrike w:val="0"/>
            <w:noProof w:val="0"/>
            <w:color w:val="09508C"/>
            <w:u w:val="single"/>
            <w:lang w:val="en-US"/>
          </w:rPr>
          <w:t>(309) 438-HELP</w:t>
        </w:r>
      </w:hyperlink>
      <w:r w:rsidRPr="5729A45C" w:rsidR="3CBDE1C4">
        <w:rPr>
          <w:rFonts w:ascii="Lato" w:hAnsi="Lato" w:eastAsia="Lato" w:cs="Lato"/>
          <w:b w:val="0"/>
          <w:bCs w:val="0"/>
          <w:i w:val="0"/>
          <w:iCs w:val="0"/>
          <w:caps w:val="0"/>
          <w:smallCaps w:val="0"/>
          <w:noProof w:val="0"/>
          <w:color w:val="273540"/>
          <w:sz w:val="24"/>
          <w:szCs w:val="24"/>
          <w:lang w:val="en-US"/>
        </w:rPr>
        <w:t> (4357). Walk-up support and computer repair and purchases are available from TechZone located on the first floor of the Bone Student Center as well as </w:t>
      </w:r>
      <w:hyperlink r:id="R2c8bd4a7c4cc4e40">
        <w:r w:rsidRPr="5729A45C" w:rsidR="3CBDE1C4">
          <w:rPr>
            <w:rStyle w:val="Hyperlink"/>
            <w:b w:val="0"/>
            <w:bCs w:val="0"/>
            <w:i w:val="0"/>
            <w:iCs w:val="0"/>
            <w:caps w:val="0"/>
            <w:smallCaps w:val="0"/>
            <w:strike w:val="0"/>
            <w:dstrike w:val="0"/>
            <w:noProof w:val="0"/>
            <w:color w:val="09508C"/>
            <w:u w:val="single"/>
            <w:lang w:val="en-US"/>
          </w:rPr>
          <w:t>TechZone.IllinoisState.eduLinks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7220BB55" wp14:textId="3450BECA">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Two software packages are available at no additional charge: </w:t>
      </w:r>
      <w:hyperlink r:id="Rf348777b574e4da7">
        <w:r w:rsidRPr="5729A45C" w:rsidR="3CBDE1C4">
          <w:rPr>
            <w:rStyle w:val="Hyperlink"/>
            <w:b w:val="0"/>
            <w:bCs w:val="0"/>
            <w:i w:val="0"/>
            <w:iCs w:val="0"/>
            <w:caps w:val="0"/>
            <w:smallCaps w:val="0"/>
            <w:strike w:val="0"/>
            <w:dstrike w:val="0"/>
            <w:noProof w:val="0"/>
            <w:color w:val="09508C"/>
            <w:u w:val="single"/>
            <w:lang w:val="en-US"/>
          </w:rPr>
          <w:t>Microsoft 365Links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(Word, Excel, PowerPoint, etc.) and</w:t>
      </w:r>
      <w:hyperlink r:id="Ra01c9df8ff3e4fa0">
        <w:r w:rsidRPr="5729A45C" w:rsidR="3CBDE1C4">
          <w:rPr>
            <w:rStyle w:val="Hyperlink"/>
            <w:b w:val="0"/>
            <w:bCs w:val="0"/>
            <w:i w:val="0"/>
            <w:iCs w:val="0"/>
            <w:caps w:val="0"/>
            <w:smallCaps w:val="0"/>
            <w:strike w:val="0"/>
            <w:dstrike w:val="0"/>
            <w:noProof w:val="0"/>
            <w:color w:val="09508C"/>
            <w:u w:val="single"/>
            <w:lang w:val="en-US"/>
          </w:rPr>
          <w:t xml:space="preserve"> Adobe Creative CloudLinks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5ABE465E" wp14:textId="74E2C18C">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Students can install these programs on their personal computers. Students who do not have access to the technology they need to be successful in their coursework should contact the Technology Support Center at </w:t>
      </w:r>
      <w:hyperlink r:id="R111c9bfa073e43ba">
        <w:r w:rsidRPr="5729A45C" w:rsidR="3CBDE1C4">
          <w:rPr>
            <w:rStyle w:val="Hyperlink"/>
            <w:b w:val="0"/>
            <w:bCs w:val="0"/>
            <w:i w:val="0"/>
            <w:iCs w:val="0"/>
            <w:caps w:val="0"/>
            <w:smallCaps w:val="0"/>
            <w:strike w:val="0"/>
            <w:dstrike w:val="0"/>
            <w:noProof w:val="0"/>
            <w:color w:val="09508C"/>
            <w:u w:val="single"/>
            <w:lang w:val="en-US"/>
          </w:rPr>
          <w:t>Help.IllinoisState.edu/TechnologyLinks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or </w:t>
      </w:r>
      <w:hyperlink r:id="Rf781e414247f4e25">
        <w:r w:rsidRPr="5729A45C" w:rsidR="3CBDE1C4">
          <w:rPr>
            <w:rStyle w:val="Hyperlink"/>
            <w:b w:val="0"/>
            <w:bCs w:val="0"/>
            <w:i w:val="0"/>
            <w:iCs w:val="0"/>
            <w:caps w:val="0"/>
            <w:smallCaps w:val="0"/>
            <w:strike w:val="0"/>
            <w:dstrike w:val="0"/>
            <w:noProof w:val="0"/>
            <w:color w:val="09508C"/>
            <w:u w:val="single"/>
            <w:lang w:val="en-US"/>
          </w:rPr>
          <w:t>(309) 438-HELP</w:t>
        </w:r>
      </w:hyperlink>
      <w:r w:rsidRPr="5729A45C" w:rsidR="3CBDE1C4">
        <w:rPr>
          <w:rFonts w:ascii="Lato" w:hAnsi="Lato" w:eastAsia="Lato" w:cs="Lato"/>
          <w:b w:val="0"/>
          <w:bCs w:val="0"/>
          <w:i w:val="0"/>
          <w:iCs w:val="0"/>
          <w:caps w:val="0"/>
          <w:smallCaps w:val="0"/>
          <w:noProof w:val="0"/>
          <w:color w:val="273540"/>
          <w:sz w:val="24"/>
          <w:szCs w:val="24"/>
          <w:lang w:val="en-US"/>
        </w:rPr>
        <w:t xml:space="preserve"> (4357) to discuss options.</w:t>
      </w:r>
    </w:p>
    <w:p xmlns:wp14="http://schemas.microsoft.com/office/word/2010/wordml" w:rsidP="5729A45C" wp14:paraId="76E12A39" wp14:textId="7DCF5D1F">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Student Accommodation Statement:</w:t>
      </w:r>
    </w:p>
    <w:p xmlns:wp14="http://schemas.microsoft.com/office/word/2010/wordml" w:rsidP="5729A45C" wp14:paraId="35FD14DC" wp14:textId="40449BCE">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Any student needing to arrange a reasonable accommodation for a documented disability and/or medical/mental health condition should contact </w:t>
      </w:r>
      <w:hyperlink r:id="Rb1e21270886d4ee2">
        <w:r w:rsidRPr="5729A45C" w:rsidR="3CBDE1C4">
          <w:rPr>
            <w:rStyle w:val="Hyperlink"/>
            <w:b w:val="0"/>
            <w:bCs w:val="0"/>
            <w:i w:val="0"/>
            <w:iCs w:val="0"/>
            <w:caps w:val="0"/>
            <w:smallCaps w:val="0"/>
            <w:strike w:val="0"/>
            <w:dstrike w:val="0"/>
            <w:noProof w:val="0"/>
            <w:color w:val="09508C"/>
            <w:u w:val="single"/>
            <w:lang w:val="en-US"/>
          </w:rPr>
          <w:t>Student Access and Accommodation ServicesLinks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at 308 Fell Hall, Office Phone </w:t>
      </w:r>
      <w:hyperlink r:id="Rfebb7d88da40403a">
        <w:r w:rsidRPr="5729A45C" w:rsidR="3CBDE1C4">
          <w:rPr>
            <w:rStyle w:val="Hyperlink"/>
            <w:b w:val="0"/>
            <w:bCs w:val="0"/>
            <w:i w:val="0"/>
            <w:iCs w:val="0"/>
            <w:caps w:val="0"/>
            <w:smallCaps w:val="0"/>
            <w:strike w:val="0"/>
            <w:dstrike w:val="0"/>
            <w:noProof w:val="0"/>
            <w:color w:val="09508C"/>
            <w:u w:val="single"/>
            <w:lang w:val="en-US"/>
          </w:rPr>
          <w:t>(309) 438-5853</w:t>
        </w:r>
      </w:hyperlink>
      <w:r w:rsidRPr="5729A45C" w:rsidR="3CBDE1C4">
        <w:rPr>
          <w:rFonts w:ascii="Lato" w:hAnsi="Lato" w:eastAsia="Lato" w:cs="Lato"/>
          <w:b w:val="0"/>
          <w:bCs w:val="0"/>
          <w:i w:val="0"/>
          <w:iCs w:val="0"/>
          <w:caps w:val="0"/>
          <w:smallCaps w:val="0"/>
          <w:noProof w:val="0"/>
          <w:color w:val="273540"/>
          <w:sz w:val="24"/>
          <w:szCs w:val="24"/>
          <w:lang w:val="en-US"/>
        </w:rPr>
        <w:t xml:space="preserve">, Video Phone </w:t>
      </w:r>
      <w:hyperlink r:id="Rb62419b536ca4d05">
        <w:r w:rsidRPr="5729A45C" w:rsidR="3CBDE1C4">
          <w:rPr>
            <w:rStyle w:val="Hyperlink"/>
            <w:b w:val="0"/>
            <w:bCs w:val="0"/>
            <w:i w:val="0"/>
            <w:iCs w:val="0"/>
            <w:caps w:val="0"/>
            <w:smallCaps w:val="0"/>
            <w:strike w:val="0"/>
            <w:dstrike w:val="0"/>
            <w:noProof w:val="0"/>
            <w:color w:val="09508C"/>
            <w:u w:val="single"/>
            <w:lang w:val="en-US"/>
          </w:rPr>
          <w:t>(309) 319-7682</w:t>
        </w:r>
      </w:hyperlink>
      <w:r w:rsidRPr="5729A45C" w:rsidR="3CBDE1C4">
        <w:rPr>
          <w:rFonts w:ascii="Lato" w:hAnsi="Lato" w:eastAsia="Lato" w:cs="Lato"/>
          <w:b w:val="0"/>
          <w:bCs w:val="0"/>
          <w:i w:val="0"/>
          <w:iCs w:val="0"/>
          <w:caps w:val="0"/>
          <w:smallCaps w:val="0"/>
          <w:noProof w:val="0"/>
          <w:color w:val="273540"/>
          <w:sz w:val="24"/>
          <w:szCs w:val="24"/>
          <w:lang w:val="en-US"/>
        </w:rPr>
        <w:t xml:space="preserve"> or visit the website at </w:t>
      </w:r>
      <w:hyperlink r:id="Rceb96a2087fb42c2">
        <w:r w:rsidRPr="5729A45C" w:rsidR="3CBDE1C4">
          <w:rPr>
            <w:rStyle w:val="Hyperlink"/>
            <w:b w:val="0"/>
            <w:bCs w:val="0"/>
            <w:i w:val="0"/>
            <w:iCs w:val="0"/>
            <w:caps w:val="0"/>
            <w:smallCaps w:val="0"/>
            <w:strike w:val="0"/>
            <w:dstrike w:val="0"/>
            <w:noProof w:val="0"/>
            <w:color w:val="09508C"/>
            <w:u w:val="single"/>
            <w:lang w:val="en-US"/>
          </w:rPr>
          <w:t>StudentAccess.IllinoisState.eduLinks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08813DB4" wp14:textId="6C70AA0C">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Campus Safety and Security:</w:t>
      </w:r>
    </w:p>
    <w:p xmlns:wp14="http://schemas.microsoft.com/office/word/2010/wordml" w:rsidP="5729A45C" wp14:paraId="127A2541" wp14:textId="50265742">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Illinois State University is committed to maintaining a safe environment for the University community. Please download the </w:t>
      </w:r>
      <w:hyperlink r:id="R87b7c0b56ba54487">
        <w:r w:rsidRPr="5729A45C" w:rsidR="3CBDE1C4">
          <w:rPr>
            <w:rStyle w:val="Hyperlink"/>
            <w:b w:val="0"/>
            <w:bCs w:val="0"/>
            <w:i w:val="0"/>
            <w:iCs w:val="0"/>
            <w:caps w:val="0"/>
            <w:smallCaps w:val="0"/>
            <w:strike w:val="0"/>
            <w:dstrike w:val="0"/>
            <w:noProof w:val="0"/>
            <w:color w:val="09508C"/>
            <w:u w:val="single"/>
            <w:lang w:val="en-US"/>
          </w:rPr>
          <w:t>SafeRedbirds appLinks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the official safety application for Illinois State University. Students should also consult information posted in each classroom about emergency shelters and evacuation assembly areas (both are indicated on stickers inside every classroom).</w:t>
      </w:r>
    </w:p>
    <w:p xmlns:wp14="http://schemas.microsoft.com/office/word/2010/wordml" w:rsidP="5729A45C" wp14:paraId="645B4241" wp14:textId="60F7D265">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Student Basic Needs:</w:t>
      </w:r>
    </w:p>
    <w:p xmlns:wp14="http://schemas.microsoft.com/office/word/2010/wordml" w:rsidP="5729A45C" wp14:paraId="7324DD1A" wp14:textId="34470CF9">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Student Navigator Program The Student Navigator program is a student-led, peer-to-peer initiative in the Dean of Students Office designed to assist students facing economic hardships and basic needs crises. Referrals are available to resources for food, textbooks, housing, finances, health, and more.</w:t>
      </w:r>
    </w:p>
    <w:p xmlns:wp14="http://schemas.microsoft.com/office/word/2010/wordml" w:rsidP="5729A45C" wp14:paraId="5DEE64F0" wp14:textId="68515962">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For more information, please visit </w:t>
      </w:r>
      <w:hyperlink r:id="Rc8c1f4e388f540fe">
        <w:r w:rsidRPr="5729A45C" w:rsidR="3CBDE1C4">
          <w:rPr>
            <w:rStyle w:val="Hyperlink"/>
            <w:b w:val="0"/>
            <w:bCs w:val="0"/>
            <w:i w:val="0"/>
            <w:iCs w:val="0"/>
            <w:caps w:val="0"/>
            <w:smallCaps w:val="0"/>
            <w:strike w:val="0"/>
            <w:dstrike w:val="0"/>
            <w:noProof w:val="0"/>
            <w:color w:val="09508C"/>
            <w:u w:val="single"/>
            <w:lang w:val="en-US"/>
          </w:rPr>
          <w:t>Student Navigators.</w:t>
        </w:r>
      </w:hyperlink>
    </w:p>
    <w:p xmlns:wp14="http://schemas.microsoft.com/office/word/2010/wordml" w:rsidP="5729A45C" wp14:paraId="5BB0BB80" wp14:textId="4CEB72EF">
      <w:pPr>
        <w:pStyle w:val="Heading3"/>
        <w:shd w:val="clear" w:color="auto" w:fill="FFFFFF" w:themeFill="background1"/>
        <w:spacing w:before="90" w:beforeAutospacing="off" w:after="90" w:afterAutospacing="off"/>
      </w:pPr>
      <w:r w:rsidRPr="5729A45C" w:rsidR="3CBDE1C4">
        <w:rPr>
          <w:rFonts w:ascii="Lato" w:hAnsi="Lato" w:eastAsia="Lato" w:cs="Lato"/>
          <w:b w:val="1"/>
          <w:bCs w:val="1"/>
          <w:i w:val="1"/>
          <w:iCs w:val="1"/>
          <w:caps w:val="0"/>
          <w:smallCaps w:val="0"/>
          <w:noProof w:val="0"/>
          <w:color w:val="273540"/>
          <w:sz w:val="24"/>
          <w:szCs w:val="24"/>
          <w:lang w:val="en-US"/>
        </w:rPr>
        <w:t>Mental Health:</w:t>
      </w:r>
    </w:p>
    <w:p xmlns:wp14="http://schemas.microsoft.com/office/word/2010/wordml" w:rsidP="5729A45C" wp14:paraId="38774880" wp14:textId="4F4F5C98">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xmlns:wp14="http://schemas.microsoft.com/office/word/2010/wordml" w:rsidP="5729A45C" wp14:paraId="5A5D5AAD" wp14:textId="5EB19731">
      <w:pPr>
        <w:shd w:val="clear" w:color="auto" w:fill="FFFFFF" w:themeFill="background1"/>
        <w:spacing w:before="180" w:beforeAutospacing="off" w:after="180" w:afterAutospacing="off"/>
      </w:pPr>
      <w:hyperlink r:id="Re5cf2e2bb4eb4f4f">
        <w:r w:rsidRPr="5729A45C" w:rsidR="3CBDE1C4">
          <w:rPr>
            <w:rStyle w:val="Hyperlink"/>
            <w:b w:val="0"/>
            <w:bCs w:val="0"/>
            <w:i w:val="0"/>
            <w:iCs w:val="0"/>
            <w:caps w:val="0"/>
            <w:smallCaps w:val="0"/>
            <w:strike w:val="0"/>
            <w:dstrike w:val="0"/>
            <w:noProof w:val="0"/>
            <w:color w:val="09508C"/>
            <w:u w:val="single"/>
            <w:lang w:val="en-US"/>
          </w:rPr>
          <w:t>Student Counseling Services (SCS)Links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provides FREE and confidential counseling to all students, inclusive of all backgrounds, identities, and experiences. You can visit SCS in person at 320 Student Services Building, make an appointment online through the </w:t>
      </w:r>
      <w:hyperlink r:id="R185590615cc04022">
        <w:r w:rsidRPr="5729A45C" w:rsidR="3CBDE1C4">
          <w:rPr>
            <w:rStyle w:val="Hyperlink"/>
            <w:b w:val="0"/>
            <w:bCs w:val="0"/>
            <w:i w:val="0"/>
            <w:iCs w:val="0"/>
            <w:caps w:val="0"/>
            <w:smallCaps w:val="0"/>
            <w:strike w:val="0"/>
            <w:dstrike w:val="0"/>
            <w:noProof w:val="0"/>
            <w:color w:val="09508C"/>
            <w:u w:val="single"/>
            <w:lang w:val="en-US"/>
          </w:rPr>
          <w:t>Secure Student Health PortalLinks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or call (309) 438-3655 to access services. Additional information can be found at </w:t>
      </w:r>
      <w:hyperlink r:id="Rc4071f105c5348fb">
        <w:r w:rsidRPr="5729A45C" w:rsidR="3CBDE1C4">
          <w:rPr>
            <w:rStyle w:val="Hyperlink"/>
            <w:b w:val="0"/>
            <w:bCs w:val="0"/>
            <w:i w:val="0"/>
            <w:iCs w:val="0"/>
            <w:caps w:val="0"/>
            <w:smallCaps w:val="0"/>
            <w:strike w:val="0"/>
            <w:dstrike w:val="0"/>
            <w:noProof w:val="0"/>
            <w:color w:val="09508C"/>
            <w:u w:val="single"/>
            <w:lang w:val="en-US"/>
          </w:rPr>
          <w:t>Counseling.IllinoisState.eduLinks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w:t>
      </w:r>
    </w:p>
    <w:p xmlns:wp14="http://schemas.microsoft.com/office/word/2010/wordml" w:rsidP="5729A45C" wp14:paraId="2BAE4B0D" wp14:textId="3394DC1C">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 xml:space="preserve">In addition, TimelyCare is a free, 24/7 virtual mental health and well-being platform for ISU students. It offers immediate access to mental health support, including on-demand mental health counseling, scheduled counseling visits, health coaching, and digital self-care. You can access </w:t>
      </w:r>
      <w:hyperlink r:id="Ref13379d915743f8">
        <w:r w:rsidRPr="5729A45C" w:rsidR="3CBDE1C4">
          <w:rPr>
            <w:rStyle w:val="Hyperlink"/>
            <w:b w:val="0"/>
            <w:bCs w:val="0"/>
            <w:i w:val="0"/>
            <w:iCs w:val="0"/>
            <w:caps w:val="0"/>
            <w:smallCaps w:val="0"/>
            <w:strike w:val="0"/>
            <w:dstrike w:val="0"/>
            <w:noProof w:val="0"/>
            <w:color w:val="09508C"/>
            <w:u w:val="single"/>
            <w:lang w:val="en-US"/>
          </w:rPr>
          <w:t>TimelyCareLinks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by visiting online or through the </w:t>
      </w:r>
      <w:hyperlink r:id="R5835ae0783f14b27">
        <w:r w:rsidRPr="5729A45C" w:rsidR="3CBDE1C4">
          <w:rPr>
            <w:rStyle w:val="Hyperlink"/>
            <w:b w:val="0"/>
            <w:bCs w:val="0"/>
            <w:i w:val="0"/>
            <w:iCs w:val="0"/>
            <w:caps w:val="0"/>
            <w:smallCaps w:val="0"/>
            <w:strike w:val="0"/>
            <w:dstrike w:val="0"/>
            <w:noProof w:val="0"/>
            <w:color w:val="09508C"/>
            <w:u w:val="single"/>
            <w:lang w:val="en-US"/>
          </w:rPr>
          <w:t>Redbird WellLinks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 xml:space="preserve"> page on the ISU mobile app, or by downloading the </w:t>
      </w:r>
      <w:hyperlink r:id="Ra05df312c6df4739">
        <w:r w:rsidRPr="5729A45C" w:rsidR="3CBDE1C4">
          <w:rPr>
            <w:rStyle w:val="Hyperlink"/>
            <w:b w:val="0"/>
            <w:bCs w:val="0"/>
            <w:i w:val="0"/>
            <w:iCs w:val="0"/>
            <w:caps w:val="0"/>
            <w:smallCaps w:val="0"/>
            <w:strike w:val="0"/>
            <w:dstrike w:val="0"/>
            <w:noProof w:val="0"/>
            <w:color w:val="09508C"/>
            <w:u w:val="single"/>
            <w:lang w:val="en-US"/>
          </w:rPr>
          <w:t>TimelyCare Links to an external site.</w:t>
        </w:r>
      </w:hyperlink>
      <w:r w:rsidRPr="5729A45C" w:rsidR="3CBDE1C4">
        <w:rPr>
          <w:rFonts w:ascii="Lato" w:hAnsi="Lato" w:eastAsia="Lato" w:cs="Lato"/>
          <w:b w:val="0"/>
          <w:bCs w:val="0"/>
          <w:i w:val="0"/>
          <w:iCs w:val="0"/>
          <w:caps w:val="0"/>
          <w:smallCaps w:val="0"/>
          <w:noProof w:val="0"/>
          <w:color w:val="273540"/>
          <w:sz w:val="24"/>
          <w:szCs w:val="24"/>
          <w:lang w:val="en-US"/>
        </w:rPr>
        <w:t>app.</w:t>
      </w:r>
    </w:p>
    <w:p xmlns:wp14="http://schemas.microsoft.com/office/word/2010/wordml" w:rsidP="5729A45C" wp14:paraId="6B95029A" wp14:textId="584CF7CF">
      <w:pPr>
        <w:shd w:val="clear" w:color="auto" w:fill="FFFFFF" w:themeFill="background1"/>
        <w:spacing w:before="180" w:beforeAutospacing="off" w:after="180" w:afterAutospacing="off"/>
      </w:pPr>
      <w:r w:rsidRPr="5729A45C" w:rsidR="3CBDE1C4">
        <w:rPr>
          <w:rFonts w:ascii="Lato" w:hAnsi="Lato" w:eastAsia="Lato" w:cs="Lato"/>
          <w:b w:val="0"/>
          <w:bCs w:val="0"/>
          <w:i w:val="0"/>
          <w:iCs w:val="0"/>
          <w:caps w:val="0"/>
          <w:smallCaps w:val="0"/>
          <w:noProof w:val="0"/>
          <w:color w:val="273540"/>
          <w:sz w:val="24"/>
          <w:szCs w:val="24"/>
          <w:lang w:val="en-US"/>
        </w:rPr>
        <w:t>Please don’t hesitate to use these services, and feel free to reach out to your professor if you need help connecting with campus support. Your health and well-being matters.</w:t>
      </w:r>
    </w:p>
    <w:p xmlns:wp14="http://schemas.microsoft.com/office/word/2010/wordml" wp14:paraId="2C078E63" wp14:textId="4B0B50EB"/>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750e23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faf07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daa1e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bdf9a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4e142e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6FB96A"/>
    <w:rsid w:val="3CBDE1C4"/>
    <w:rsid w:val="4B6FB96A"/>
    <w:rsid w:val="519446E9"/>
    <w:rsid w:val="5729A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CE18"/>
  <w15:chartTrackingRefBased/>
  <w15:docId w15:val="{5BE675DA-81EE-47E7-8F55-DF16CB69B4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5729A45C"/>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5729A45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5729A45C"/>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5729A45C"/>
    <w:pPr>
      <w:spacing/>
      <w:ind w:left="720"/>
      <w:contextualSpacing/>
    </w:pPr>
  </w:style>
  <w:style w:type="character" w:styleId="Hyperlink">
    <w:uiPriority w:val="99"/>
    <w:name w:val="Hyperlink"/>
    <w:basedOn w:val="DefaultParagraphFont"/>
    <w:unhideWhenUsed/>
    <w:rsid w:val="5729A45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us.humankinetics.com/products/managing-sport-events-3rd-edition-with-hkpropel-access?srsltid=AfmBOoqDDXH4YzbXNrEdmugiKBzi5YMvMjVVMuKCkyKswlg8vlrdH7kG" TargetMode="External" Id="R3c7aee750d9741c2" /><Relationship Type="http://schemas.openxmlformats.org/officeDocument/2006/relationships/hyperlink" Target="https://policy.illinoisstate.edu/students/2-1-20/" TargetMode="External" Id="R5e88faabb3f2459a" /><Relationship Type="http://schemas.openxmlformats.org/officeDocument/2006/relationships/hyperlink" Target="https://deanofstudents.illinoisstate.edu/contact/absence/" TargetMode="External" Id="Rd0809691a985408b" /><Relationship Type="http://schemas.openxmlformats.org/officeDocument/2006/relationships/hyperlink" Target="https://deanofstudents.illinoisstate.edu/conduct/code/" TargetMode="External" Id="Ra00cab1239b84f20" /><Relationship Type="http://schemas.openxmlformats.org/officeDocument/2006/relationships/hyperlink" Target="https://deanofstudents.illinoisstate.edu/conduct/" TargetMode="External" Id="R6bb4f634dd0b4e8c" /><Relationship Type="http://schemas.openxmlformats.org/officeDocument/2006/relationships/hyperlink" Target="https://policy.illinoisstate.edu/academic/4-1-17/" TargetMode="External" Id="Rf0456b7a25f24060" /><Relationship Type="http://schemas.openxmlformats.org/officeDocument/2006/relationships/hyperlink" Target="http://illinoisstate.edu/quickstart" TargetMode="External" Id="R5bacf5cb2b574ab8" /><Relationship Type="http://schemas.openxmlformats.org/officeDocument/2006/relationships/hyperlink" Target="http://help.illinoisstate.edu/technology/" TargetMode="External" Id="R04f314ea9db24210" /><Relationship Type="http://schemas.openxmlformats.org/officeDocument/2006/relationships/hyperlink" Target="tel:3094384357" TargetMode="External" Id="R9c9413dcb6ad4e30" /><Relationship Type="http://schemas.openxmlformats.org/officeDocument/2006/relationships/hyperlink" Target="https://techzone.illinoisstate.edu/" TargetMode="External" Id="R2c8bd4a7c4cc4e40" /><Relationship Type="http://schemas.openxmlformats.org/officeDocument/2006/relationships/hyperlink" Target="https://help.illinoisstate.edu/technology/support-topics/communication-and-collaboration-tools/microsoft-365" TargetMode="External" Id="Rf348777b574e4da7" /><Relationship Type="http://schemas.openxmlformats.org/officeDocument/2006/relationships/hyperlink" Target="https://help.illinoisstate.edu/technology/support-topics/campus-applications-and-websites/adobe-creative-cloud/downloading-adobe-creative-cloud-applications" TargetMode="External" Id="Ra01c9df8ff3e4fa0" /><Relationship Type="http://schemas.openxmlformats.org/officeDocument/2006/relationships/hyperlink" Target="http://help.illinoisstate.edu/technology/" TargetMode="External" Id="R111c9bfa073e43ba" /><Relationship Type="http://schemas.openxmlformats.org/officeDocument/2006/relationships/hyperlink" Target="tel:3094384357" TargetMode="External" Id="Rf781e414247f4e25" /><Relationship Type="http://schemas.openxmlformats.org/officeDocument/2006/relationships/hyperlink" Target="https://studentaccess.illinoisstate.edu/faculty_staff/academic/" TargetMode="External" Id="Rb1e21270886d4ee2" /><Relationship Type="http://schemas.openxmlformats.org/officeDocument/2006/relationships/hyperlink" Target="tel:3094385853" TargetMode="External" Id="Rfebb7d88da40403a" /><Relationship Type="http://schemas.openxmlformats.org/officeDocument/2006/relationships/hyperlink" Target="tel:3093197682" TargetMode="External" Id="Rb62419b536ca4d05" /><Relationship Type="http://schemas.openxmlformats.org/officeDocument/2006/relationships/hyperlink" Target="https://studentaccess.illinoisstate.edu/" TargetMode="External" Id="Rceb96a2087fb42c2" /><Relationship Type="http://schemas.openxmlformats.org/officeDocument/2006/relationships/hyperlink" Target="https://saferedbirds.illinoisstate.edu/" TargetMode="External" Id="R87b7c0b56ba54487" /><Relationship Type="http://schemas.openxmlformats.org/officeDocument/2006/relationships/hyperlink" Target="https://deanofstudents.illinoisstate.edu/services/student-navigator/" TargetMode="External" Id="Rc8c1f4e388f540fe" /><Relationship Type="http://schemas.openxmlformats.org/officeDocument/2006/relationships/hyperlink" Target="https://counseling.illinoisstate.edu/" TargetMode="External" Id="Re5cf2e2bb4eb4f4f" /><Relationship Type="http://schemas.openxmlformats.org/officeDocument/2006/relationships/hyperlink" Target="https://healthservices.illinoisstate.edu/secure/" TargetMode="External" Id="R185590615cc04022" /><Relationship Type="http://schemas.openxmlformats.org/officeDocument/2006/relationships/hyperlink" Target="https://counseling.illinoisstate.edu/" TargetMode="External" Id="Rc4071f105c5348fb" /><Relationship Type="http://schemas.openxmlformats.org/officeDocument/2006/relationships/hyperlink" Target="https://counseling.illinoisstate.edu/services/timely-care/#triage" TargetMode="External" Id="Ref13379d915743f8" /><Relationship Type="http://schemas.openxmlformats.org/officeDocument/2006/relationships/hyperlink" Target="https://redbirdwell.illinoisstate.edu/" TargetMode="External" Id="R5835ae0783f14b27" /><Relationship Type="http://schemas.openxmlformats.org/officeDocument/2006/relationships/hyperlink" Target="https://counseling.illinoisstate.edu/services/timely-care/#triage" TargetMode="External" Id="Ra05df312c6df4739" /><Relationship Type="http://schemas.openxmlformats.org/officeDocument/2006/relationships/numbering" Target="numbering.xml" Id="R81a2d9521401422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2026-08-20T14:56:07.2900329Z</dcterms:created>
  <dcterms:modified xsi:type="dcterms:W3CDTF">2026-08-20T14:59:54.1314049Z</dcterms:modified>
  <dc:creator>Payne, Jessica</dc:creator>
  <lastModifiedBy>Payne, Jessica</lastModifiedBy>
</coreProperties>
</file>