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E3455" w14:textId="57E59041" w:rsidR="009A5A2F" w:rsidRPr="0084011F" w:rsidRDefault="009A5A2F" w:rsidP="009A5A2F">
      <w:pPr>
        <w:jc w:val="center"/>
        <w:rPr>
          <w:rFonts w:eastAsia="Times New Roman"/>
          <w:color w:val="000000" w:themeColor="text1"/>
        </w:rPr>
      </w:pPr>
    </w:p>
    <w:p w14:paraId="0FEA630B" w14:textId="61A6EDA7" w:rsidR="009A5A2F" w:rsidRPr="0084011F" w:rsidRDefault="009A5A2F" w:rsidP="009A5A2F">
      <w:pPr>
        <w:pStyle w:val="Heading1"/>
        <w:rPr>
          <w:color w:val="000000" w:themeColor="text1"/>
        </w:rPr>
      </w:pPr>
      <w:r w:rsidRPr="0084011F">
        <w:rPr>
          <w:color w:val="000000" w:themeColor="text1"/>
        </w:rPr>
        <w:t xml:space="preserve">COM 323: Theory and Research in Group Communication </w:t>
      </w:r>
    </w:p>
    <w:p w14:paraId="2DE65F62" w14:textId="3FC494BE" w:rsidR="009A5A2F" w:rsidRPr="0084011F" w:rsidRDefault="009A5A2F" w:rsidP="009A5A2F">
      <w:pPr>
        <w:rPr>
          <w:color w:val="000000" w:themeColor="text1"/>
        </w:rPr>
      </w:pPr>
      <w:r w:rsidRPr="0084011F">
        <w:rPr>
          <w:color w:val="000000" w:themeColor="text1"/>
        </w:rPr>
        <w:t>3 credit hours – Spring 2026 – Online</w:t>
      </w:r>
    </w:p>
    <w:p w14:paraId="3A98AE51" w14:textId="7733F303" w:rsidR="009A5A2F" w:rsidRPr="0084011F" w:rsidRDefault="009A5A2F" w:rsidP="009A5A2F">
      <w:pPr>
        <w:tabs>
          <w:tab w:val="left" w:pos="1350"/>
        </w:tabs>
        <w:rPr>
          <w:color w:val="000000" w:themeColor="text1"/>
        </w:rPr>
      </w:pPr>
      <w:r w:rsidRPr="0084011F">
        <w:rPr>
          <w:rStyle w:val="Strong"/>
          <w:color w:val="000000" w:themeColor="text1"/>
        </w:rPr>
        <w:t>Instructor:</w:t>
      </w:r>
      <w:r w:rsidRPr="0084011F">
        <w:rPr>
          <w:color w:val="000000" w:themeColor="text1"/>
        </w:rPr>
        <w:tab/>
        <w:t>Dr. Jodi Hallsten Lyczak</w:t>
      </w:r>
    </w:p>
    <w:p w14:paraId="0E641AEB" w14:textId="573DD68B" w:rsidR="009A5A2F" w:rsidRPr="0084011F" w:rsidRDefault="009A5A2F" w:rsidP="009A5A2F">
      <w:pPr>
        <w:tabs>
          <w:tab w:val="left" w:pos="1350"/>
        </w:tabs>
        <w:rPr>
          <w:color w:val="000000" w:themeColor="text1"/>
        </w:rPr>
      </w:pPr>
      <w:r w:rsidRPr="0084011F">
        <w:rPr>
          <w:rStyle w:val="Strong"/>
          <w:color w:val="000000" w:themeColor="text1"/>
        </w:rPr>
        <w:t>Office:</w:t>
      </w:r>
      <w:r w:rsidRPr="0084011F">
        <w:rPr>
          <w:color w:val="000000" w:themeColor="text1"/>
        </w:rPr>
        <w:tab/>
        <w:t>417 Fell Hall</w:t>
      </w:r>
    </w:p>
    <w:p w14:paraId="31695368" w14:textId="59AE88FC" w:rsidR="009A5A2F" w:rsidRPr="0084011F" w:rsidRDefault="009A5A2F" w:rsidP="009A5A2F">
      <w:pPr>
        <w:tabs>
          <w:tab w:val="left" w:pos="1350"/>
        </w:tabs>
        <w:rPr>
          <w:color w:val="000000" w:themeColor="text1"/>
        </w:rPr>
      </w:pPr>
      <w:r w:rsidRPr="0084011F">
        <w:rPr>
          <w:rStyle w:val="Strong"/>
          <w:color w:val="000000" w:themeColor="text1"/>
        </w:rPr>
        <w:t>Office Hours:</w:t>
      </w:r>
      <w:r w:rsidRPr="0084011F">
        <w:rPr>
          <w:color w:val="000000" w:themeColor="text1"/>
        </w:rPr>
        <w:tab/>
        <w:t xml:space="preserve">Tuesday and Thursday from </w:t>
      </w:r>
      <w:r w:rsidR="00E36E24">
        <w:rPr>
          <w:color w:val="000000" w:themeColor="text1"/>
        </w:rPr>
        <w:t>3:30-4:30</w:t>
      </w:r>
      <w:r w:rsidRPr="0084011F">
        <w:rPr>
          <w:color w:val="000000" w:themeColor="text1"/>
        </w:rPr>
        <w:t xml:space="preserve"> by appointment. No office hours week 1, </w:t>
      </w:r>
      <w:r w:rsidR="00EC6425" w:rsidRPr="0084011F">
        <w:rPr>
          <w:color w:val="000000" w:themeColor="text1"/>
        </w:rPr>
        <w:t>5, 16 and official school breaks.</w:t>
      </w:r>
    </w:p>
    <w:p w14:paraId="30B192CD" w14:textId="6E0047E5" w:rsidR="009A5A2F" w:rsidRPr="0084011F" w:rsidRDefault="009A5A2F" w:rsidP="009A5A2F">
      <w:pPr>
        <w:tabs>
          <w:tab w:val="left" w:pos="1350"/>
        </w:tabs>
        <w:rPr>
          <w:color w:val="000000" w:themeColor="text1"/>
        </w:rPr>
      </w:pPr>
      <w:r w:rsidRPr="0084011F">
        <w:rPr>
          <w:rStyle w:val="Strong"/>
          <w:color w:val="000000" w:themeColor="text1"/>
        </w:rPr>
        <w:t>Phone:</w:t>
      </w:r>
      <w:r w:rsidRPr="0084011F">
        <w:rPr>
          <w:color w:val="000000" w:themeColor="text1"/>
        </w:rPr>
        <w:tab/>
      </w:r>
      <w:r w:rsidR="00EC6425" w:rsidRPr="0084011F">
        <w:rPr>
          <w:color w:val="000000" w:themeColor="text1"/>
        </w:rPr>
        <w:t>309-438-7741</w:t>
      </w:r>
    </w:p>
    <w:p w14:paraId="27598A08" w14:textId="0174AF4F" w:rsidR="009A5A2F" w:rsidRPr="0084011F" w:rsidRDefault="009A5A2F" w:rsidP="009A5A2F">
      <w:pPr>
        <w:tabs>
          <w:tab w:val="left" w:pos="1350"/>
        </w:tabs>
        <w:rPr>
          <w:color w:val="000000" w:themeColor="text1"/>
        </w:rPr>
      </w:pPr>
      <w:r w:rsidRPr="0084011F">
        <w:rPr>
          <w:rStyle w:val="Strong"/>
          <w:color w:val="000000" w:themeColor="text1"/>
        </w:rPr>
        <w:t>Email:</w:t>
      </w:r>
      <w:r w:rsidRPr="0084011F">
        <w:rPr>
          <w:color w:val="000000" w:themeColor="text1"/>
        </w:rPr>
        <w:tab/>
      </w:r>
      <w:hyperlink r:id="rId7" w:history="1">
        <w:r w:rsidR="00EC6425" w:rsidRPr="0084011F">
          <w:rPr>
            <w:rStyle w:val="Hyperlink"/>
            <w:color w:val="000000" w:themeColor="text1"/>
          </w:rPr>
          <w:t>jlhalls@ilstu.edu</w:t>
        </w:r>
      </w:hyperlink>
    </w:p>
    <w:p w14:paraId="31111A4B" w14:textId="1BA45BE7" w:rsidR="009A5A2F" w:rsidRPr="0084011F" w:rsidRDefault="009A5A2F" w:rsidP="009A5A2F">
      <w:pPr>
        <w:pStyle w:val="Heading2"/>
        <w:rPr>
          <w:color w:val="000000" w:themeColor="text1"/>
        </w:rPr>
      </w:pPr>
      <w:r w:rsidRPr="0084011F">
        <w:rPr>
          <w:color w:val="000000" w:themeColor="text1"/>
        </w:rPr>
        <w:t>Course D</w:t>
      </w:r>
      <w:r w:rsidRPr="0084011F">
        <w:rPr>
          <w:rStyle w:val="Heading2Char"/>
          <w:color w:val="000000" w:themeColor="text1"/>
        </w:rPr>
        <w:t>escripti</w:t>
      </w:r>
      <w:r w:rsidRPr="0084011F">
        <w:rPr>
          <w:color w:val="000000" w:themeColor="text1"/>
        </w:rPr>
        <w:t xml:space="preserve">on </w:t>
      </w:r>
    </w:p>
    <w:p w14:paraId="782A6A5D" w14:textId="64060AC9" w:rsidR="009A5A2F" w:rsidRPr="0084011F" w:rsidRDefault="00EC6425" w:rsidP="009A5A2F">
      <w:pPr>
        <w:rPr>
          <w:color w:val="000000" w:themeColor="text1"/>
        </w:rPr>
      </w:pPr>
      <w:r w:rsidRPr="0084011F">
        <w:rPr>
          <w:color w:val="000000" w:themeColor="text1"/>
        </w:rPr>
        <w:t>Examines current theory, research, application, and trends in small group communication, including, but not limited to virtual teams, design thinking, innovation, quality circles, and team-based organizations.</w:t>
      </w:r>
    </w:p>
    <w:p w14:paraId="1E4DEEC8" w14:textId="2DF91EC8" w:rsidR="00A6179C" w:rsidRPr="0084011F" w:rsidRDefault="00A6179C" w:rsidP="00A6179C">
      <w:pPr>
        <w:pStyle w:val="Heading2"/>
        <w:rPr>
          <w:color w:val="000000" w:themeColor="text1"/>
        </w:rPr>
      </w:pPr>
      <w:r w:rsidRPr="0084011F">
        <w:rPr>
          <w:color w:val="000000" w:themeColor="text1"/>
        </w:rPr>
        <w:t>Course Perspective</w:t>
      </w:r>
    </w:p>
    <w:p w14:paraId="382EAD9D" w14:textId="3C2C9535" w:rsidR="00A6179C" w:rsidRPr="0084011F" w:rsidRDefault="00A6179C" w:rsidP="009A5A2F">
      <w:pPr>
        <w:rPr>
          <w:color w:val="000000" w:themeColor="text1"/>
        </w:rPr>
      </w:pPr>
      <w:r w:rsidRPr="0084011F">
        <w:rPr>
          <w:color w:val="000000" w:themeColor="text1"/>
        </w:rPr>
        <w:t>This senior-level course will offer opportunities for you to apply the course material to your professional life and provide you with experiences you can use in the "real world" as you look ahead to graduation.</w:t>
      </w:r>
    </w:p>
    <w:p w14:paraId="0E3F57B1" w14:textId="2E9658E1" w:rsidR="009A5A2F" w:rsidRPr="0084011F" w:rsidRDefault="009A5A2F" w:rsidP="009A5A2F">
      <w:pPr>
        <w:pStyle w:val="Heading2"/>
        <w:rPr>
          <w:color w:val="000000" w:themeColor="text1"/>
        </w:rPr>
      </w:pPr>
      <w:r w:rsidRPr="0084011F">
        <w:rPr>
          <w:color w:val="000000" w:themeColor="text1"/>
        </w:rPr>
        <w:t>Course Objectives</w:t>
      </w:r>
    </w:p>
    <w:p w14:paraId="2F13D5FA" w14:textId="77777777" w:rsidR="009A5A2F" w:rsidRPr="0084011F" w:rsidRDefault="009A5A2F" w:rsidP="009A5A2F">
      <w:pPr>
        <w:rPr>
          <w:color w:val="000000" w:themeColor="text1"/>
        </w:rPr>
      </w:pPr>
      <w:r w:rsidRPr="0084011F">
        <w:rPr>
          <w:color w:val="000000" w:themeColor="text1"/>
        </w:rPr>
        <w:t>Upon completion of the course, students will:</w:t>
      </w:r>
    </w:p>
    <w:p w14:paraId="11AD1E91"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how power, influence, and leadership independently and collectively influence and shape group experiences. </w:t>
      </w:r>
    </w:p>
    <w:p w14:paraId="3C8FBD4E"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intergroup bias and stereotypes and apply theoretical frameworks of intergroup relations </w:t>
      </w:r>
    </w:p>
    <w:p w14:paraId="7A41DC3C" w14:textId="77777777"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Recognize and explain effective emotional intelligence communication in group and team contexts. </w:t>
      </w:r>
    </w:p>
    <w:p w14:paraId="7FF89B84" w14:textId="67BA9162" w:rsidR="00BE053A" w:rsidRPr="0084011F" w:rsidRDefault="00BE053A" w:rsidP="009A5A2F">
      <w:pPr>
        <w:pStyle w:val="ListParagraph"/>
        <w:numPr>
          <w:ilvl w:val="0"/>
          <w:numId w:val="1"/>
        </w:numPr>
        <w:spacing w:after="240"/>
        <w:rPr>
          <w:color w:val="000000" w:themeColor="text1"/>
        </w:rPr>
      </w:pPr>
      <w:r w:rsidRPr="0084011F">
        <w:rPr>
          <w:color w:val="000000" w:themeColor="text1"/>
        </w:rPr>
        <w:t xml:space="preserve">Explore the relationship between individual identities and group dynamics, examining processes of inclusion, exclusion, and identity formation; assess how these elements affect individual needs and behaviors within groups, utilizing relevant identity theories </w:t>
      </w:r>
    </w:p>
    <w:p w14:paraId="6DE83A91" w14:textId="0FA6E4A1" w:rsidR="00BE053A" w:rsidRPr="0084011F" w:rsidRDefault="00BE053A" w:rsidP="00BE053A">
      <w:pPr>
        <w:pStyle w:val="ListParagraph"/>
        <w:numPr>
          <w:ilvl w:val="0"/>
          <w:numId w:val="1"/>
        </w:numPr>
        <w:spacing w:after="240"/>
        <w:rPr>
          <w:color w:val="000000" w:themeColor="text1"/>
        </w:rPr>
      </w:pPr>
      <w:r w:rsidRPr="0084011F">
        <w:rPr>
          <w:color w:val="000000" w:themeColor="text1"/>
        </w:rPr>
        <w:t>Examine the effects of diversity on group communication and performance.</w:t>
      </w:r>
    </w:p>
    <w:p w14:paraId="561882B9" w14:textId="3B2A3595" w:rsidR="00BE053A" w:rsidRPr="0084011F" w:rsidRDefault="00BE053A" w:rsidP="00BE053A">
      <w:pPr>
        <w:pStyle w:val="ListParagraph"/>
        <w:numPr>
          <w:ilvl w:val="0"/>
          <w:numId w:val="1"/>
        </w:numPr>
        <w:spacing w:after="240"/>
        <w:rPr>
          <w:color w:val="000000" w:themeColor="text1"/>
        </w:rPr>
      </w:pPr>
      <w:r w:rsidRPr="0084011F">
        <w:rPr>
          <w:color w:val="000000" w:themeColor="text1"/>
        </w:rPr>
        <w:t>Explore the factors influencing collective group behavior, including the effects of mob</w:t>
      </w:r>
      <w:r w:rsidR="00A6179C" w:rsidRPr="0084011F">
        <w:rPr>
          <w:color w:val="000000" w:themeColor="text1"/>
        </w:rPr>
        <w:t xml:space="preserve"> </w:t>
      </w:r>
      <w:r w:rsidRPr="0084011F">
        <w:rPr>
          <w:color w:val="000000" w:themeColor="text1"/>
        </w:rPr>
        <w:t>mentality and emotional contagion</w:t>
      </w:r>
    </w:p>
    <w:p w14:paraId="570BBBDA" w14:textId="498C1657" w:rsidR="00A6179C" w:rsidRPr="0084011F" w:rsidRDefault="00A6179C" w:rsidP="00A6179C">
      <w:pPr>
        <w:pStyle w:val="ListParagraph"/>
        <w:numPr>
          <w:ilvl w:val="0"/>
          <w:numId w:val="1"/>
        </w:numPr>
        <w:spacing w:after="240"/>
        <w:rPr>
          <w:color w:val="000000" w:themeColor="text1"/>
        </w:rPr>
      </w:pPr>
      <w:r w:rsidRPr="0084011F">
        <w:rPr>
          <w:color w:val="000000" w:themeColor="text1"/>
        </w:rPr>
        <w:t>Paraphrase key relevant communication theories that help explain group communication</w:t>
      </w:r>
    </w:p>
    <w:p w14:paraId="030A5B3D"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Understand virtual team effectiveness</w:t>
      </w:r>
    </w:p>
    <w:p w14:paraId="5DB44CE7" w14:textId="68F72284" w:rsidR="00A6179C" w:rsidRPr="0084011F" w:rsidRDefault="00A6179C" w:rsidP="00A6179C">
      <w:pPr>
        <w:pStyle w:val="ListParagraph"/>
        <w:numPr>
          <w:ilvl w:val="0"/>
          <w:numId w:val="1"/>
        </w:numPr>
        <w:spacing w:after="240"/>
        <w:rPr>
          <w:color w:val="000000" w:themeColor="text1"/>
        </w:rPr>
      </w:pPr>
      <w:r w:rsidRPr="0084011F">
        <w:rPr>
          <w:color w:val="000000" w:themeColor="text1"/>
        </w:rPr>
        <w:t>Identify the different types of innovation</w:t>
      </w:r>
    </w:p>
    <w:p w14:paraId="5085E39C"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 xml:space="preserve"> Explain the concept of design thinking</w:t>
      </w:r>
    </w:p>
    <w:p w14:paraId="5C626A1C" w14:textId="468D8DDC" w:rsidR="00A6179C" w:rsidRPr="0084011F" w:rsidRDefault="00A6179C" w:rsidP="00A6179C">
      <w:pPr>
        <w:pStyle w:val="ListParagraph"/>
        <w:numPr>
          <w:ilvl w:val="0"/>
          <w:numId w:val="1"/>
        </w:numPr>
        <w:spacing w:after="240"/>
        <w:rPr>
          <w:i/>
          <w:iCs/>
          <w:color w:val="000000" w:themeColor="text1"/>
        </w:rPr>
      </w:pPr>
      <w:r w:rsidRPr="0084011F">
        <w:rPr>
          <w:i/>
          <w:iCs/>
          <w:color w:val="000000" w:themeColor="text1"/>
        </w:rPr>
        <w:t xml:space="preserve"> </w:t>
      </w:r>
      <w:r w:rsidRPr="0084011F">
        <w:rPr>
          <w:color w:val="000000" w:themeColor="text1"/>
        </w:rPr>
        <w:t xml:space="preserve">Predict the factors that contribute to successful quality circle participation </w:t>
      </w:r>
    </w:p>
    <w:p w14:paraId="3D8D5881" w14:textId="77777777" w:rsidR="00A6179C" w:rsidRPr="0084011F" w:rsidRDefault="00A6179C" w:rsidP="00A6179C">
      <w:pPr>
        <w:pStyle w:val="ListParagraph"/>
        <w:numPr>
          <w:ilvl w:val="0"/>
          <w:numId w:val="1"/>
        </w:numPr>
        <w:spacing w:after="240"/>
        <w:rPr>
          <w:color w:val="000000" w:themeColor="text1"/>
        </w:rPr>
      </w:pPr>
      <w:r w:rsidRPr="0084011F">
        <w:rPr>
          <w:color w:val="000000" w:themeColor="text1"/>
        </w:rPr>
        <w:t xml:space="preserve"> Recognize the defining features of team-based organizational structures</w:t>
      </w:r>
    </w:p>
    <w:p w14:paraId="188E8C12" w14:textId="0B667108" w:rsidR="009A5A2F" w:rsidRPr="0084011F" w:rsidRDefault="009A5A2F" w:rsidP="009A5A2F">
      <w:pPr>
        <w:pStyle w:val="Heading2"/>
        <w:rPr>
          <w:color w:val="000000" w:themeColor="text1"/>
          <w:sz w:val="24"/>
          <w:szCs w:val="28"/>
        </w:rPr>
      </w:pPr>
      <w:r w:rsidRPr="0084011F">
        <w:rPr>
          <w:color w:val="000000" w:themeColor="text1"/>
        </w:rPr>
        <w:t xml:space="preserve">Learning Outcomes </w:t>
      </w:r>
    </w:p>
    <w:p w14:paraId="10E202C4" w14:textId="6F197578" w:rsidR="00A6179C" w:rsidRPr="0084011F" w:rsidRDefault="00A6179C" w:rsidP="00A6179C">
      <w:pPr>
        <w:pStyle w:val="ListParagraph"/>
        <w:numPr>
          <w:ilvl w:val="0"/>
          <w:numId w:val="8"/>
        </w:numPr>
        <w:rPr>
          <w:color w:val="000000" w:themeColor="text1"/>
        </w:rPr>
      </w:pPr>
      <w:r w:rsidRPr="0084011F">
        <w:rPr>
          <w:color w:val="000000" w:themeColor="text1"/>
        </w:rPr>
        <w:t>Develop group and personal emotional intelligence skills</w:t>
      </w:r>
    </w:p>
    <w:p w14:paraId="44AC50D1" w14:textId="5A4824C8" w:rsidR="00A6179C" w:rsidRPr="0084011F" w:rsidRDefault="00A6179C" w:rsidP="00A6179C">
      <w:pPr>
        <w:pStyle w:val="ListParagraph"/>
        <w:numPr>
          <w:ilvl w:val="0"/>
          <w:numId w:val="8"/>
        </w:numPr>
        <w:rPr>
          <w:color w:val="000000" w:themeColor="text1"/>
        </w:rPr>
      </w:pPr>
      <w:r w:rsidRPr="0084011F">
        <w:rPr>
          <w:color w:val="000000" w:themeColor="text1"/>
        </w:rPr>
        <w:t>Understand the role of identity in group experiences</w:t>
      </w:r>
    </w:p>
    <w:p w14:paraId="7ED5FB1C" w14:textId="03194C55" w:rsidR="00A6179C" w:rsidRPr="0084011F" w:rsidRDefault="00A6179C" w:rsidP="00A6179C">
      <w:pPr>
        <w:pStyle w:val="ListParagraph"/>
        <w:numPr>
          <w:ilvl w:val="0"/>
          <w:numId w:val="8"/>
        </w:numPr>
        <w:rPr>
          <w:color w:val="000000" w:themeColor="text1"/>
        </w:rPr>
      </w:pPr>
      <w:r w:rsidRPr="0084011F">
        <w:rPr>
          <w:color w:val="000000" w:themeColor="text1"/>
        </w:rPr>
        <w:lastRenderedPageBreak/>
        <w:t>Explore common group and intergroup communication challenges and their relationship to successful group outcomes</w:t>
      </w:r>
    </w:p>
    <w:p w14:paraId="0C88D2DD" w14:textId="50A0B32D" w:rsidR="00A6179C" w:rsidRPr="0084011F" w:rsidRDefault="00A6179C" w:rsidP="00A6179C">
      <w:pPr>
        <w:pStyle w:val="ListParagraph"/>
        <w:numPr>
          <w:ilvl w:val="0"/>
          <w:numId w:val="8"/>
        </w:numPr>
        <w:rPr>
          <w:color w:val="000000" w:themeColor="text1"/>
        </w:rPr>
      </w:pPr>
      <w:r w:rsidRPr="0084011F">
        <w:rPr>
          <w:color w:val="000000" w:themeColor="text1"/>
        </w:rPr>
        <w:t>Explore ideas related to power, influence, and leadership and their relationship to toxic groups and unanticipated group outcomes</w:t>
      </w:r>
    </w:p>
    <w:p w14:paraId="260D1FDC" w14:textId="0D6B527D" w:rsidR="00A6179C" w:rsidRPr="0084011F" w:rsidRDefault="00A6179C" w:rsidP="00A6179C">
      <w:pPr>
        <w:pStyle w:val="ListParagraph"/>
        <w:numPr>
          <w:ilvl w:val="0"/>
          <w:numId w:val="8"/>
        </w:numPr>
        <w:rPr>
          <w:color w:val="000000" w:themeColor="text1"/>
        </w:rPr>
      </w:pPr>
      <w:r w:rsidRPr="0084011F">
        <w:rPr>
          <w:color w:val="000000" w:themeColor="text1"/>
        </w:rPr>
        <w:t>Reflect on your personal group communication values and understandings, discovering how they affect your behavior and expectations of others</w:t>
      </w:r>
    </w:p>
    <w:p w14:paraId="48B4D980" w14:textId="1093DD38" w:rsidR="009A5A2F" w:rsidRPr="0084011F" w:rsidRDefault="00A6179C" w:rsidP="009A5A2F">
      <w:pPr>
        <w:pStyle w:val="ListParagraph"/>
        <w:numPr>
          <w:ilvl w:val="0"/>
          <w:numId w:val="8"/>
        </w:numPr>
        <w:rPr>
          <w:color w:val="000000" w:themeColor="text1"/>
        </w:rPr>
      </w:pPr>
      <w:r w:rsidRPr="0084011F">
        <w:rPr>
          <w:color w:val="000000" w:themeColor="text1"/>
        </w:rPr>
        <w:t>Develop skills to better communicate with myriad personalities in group and team situations</w:t>
      </w:r>
    </w:p>
    <w:p w14:paraId="37AD2974" w14:textId="2E857019" w:rsidR="009A5A2F" w:rsidRPr="0084011F" w:rsidRDefault="009A5A2F" w:rsidP="00A83F11">
      <w:pPr>
        <w:pStyle w:val="Heading2"/>
        <w:rPr>
          <w:color w:val="000000" w:themeColor="text1"/>
        </w:rPr>
      </w:pPr>
      <w:r w:rsidRPr="0084011F">
        <w:rPr>
          <w:color w:val="000000" w:themeColor="text1"/>
        </w:rPr>
        <w:t xml:space="preserve">Course </w:t>
      </w:r>
      <w:r w:rsidR="00A6179C" w:rsidRPr="0084011F">
        <w:rPr>
          <w:color w:val="000000" w:themeColor="text1"/>
        </w:rPr>
        <w:t>Design</w:t>
      </w:r>
    </w:p>
    <w:p w14:paraId="1FE26154" w14:textId="3E96444E" w:rsidR="0084011F" w:rsidRDefault="0084011F" w:rsidP="00A3202E">
      <w:pPr>
        <w:rPr>
          <w:color w:val="000000" w:themeColor="text1"/>
        </w:rPr>
      </w:pPr>
      <w:r w:rsidRPr="0084011F">
        <w:rPr>
          <w:color w:val="000000" w:themeColor="text1"/>
        </w:rPr>
        <w:t xml:space="preserve">This course is delivered </w:t>
      </w:r>
      <w:r>
        <w:rPr>
          <w:color w:val="000000" w:themeColor="text1"/>
        </w:rPr>
        <w:t xml:space="preserve">only </w:t>
      </w:r>
      <w:r w:rsidRPr="0084011F">
        <w:rPr>
          <w:color w:val="000000" w:themeColor="text1"/>
        </w:rPr>
        <w:t>through Canvas and is organized using a modular structure. Course materials include required readings, Nearpod lessons, videos, and other instructional resources. Instructions and due dates for all activities and assignments are clearly articulated within Canvas.</w:t>
      </w:r>
    </w:p>
    <w:p w14:paraId="5063A60D" w14:textId="70BD0E81" w:rsidR="00A3202E" w:rsidRPr="0084011F" w:rsidRDefault="00A3202E" w:rsidP="00A3202E">
      <w:pPr>
        <w:rPr>
          <w:color w:val="000000" w:themeColor="text1"/>
        </w:rPr>
      </w:pPr>
      <w:r w:rsidRPr="0084011F">
        <w:rPr>
          <w:color w:val="000000" w:themeColor="text1"/>
        </w:rPr>
        <w:t>Because this is an online course, students must ensure they have consistent access to reliable internet. When necessary, this may require using campus resources, public libraries, or mobile hotspots. Internet access issues do not excuse missed or late assignments.</w:t>
      </w:r>
    </w:p>
    <w:p w14:paraId="2D2B25C0" w14:textId="4EDC0D2F" w:rsidR="00A3202E" w:rsidRPr="0084011F" w:rsidRDefault="00A3202E" w:rsidP="00A3202E">
      <w:pPr>
        <w:rPr>
          <w:color w:val="000000" w:themeColor="text1"/>
        </w:rPr>
      </w:pPr>
      <w:r w:rsidRPr="0084011F">
        <w:rPr>
          <w:color w:val="000000" w:themeColor="text1"/>
        </w:rPr>
        <w:t>Enrollment in this online course assumes a basic level of digital independence. Students are expected to be comfortable troubleshooting basic technology issues related to online learning. At minimum, students must be proficient in using Canvas and Nearpod and willing to independently seek solutions (e.g., using help resources or search tools) before requesting assistance.</w:t>
      </w:r>
    </w:p>
    <w:p w14:paraId="12246D01" w14:textId="6AF299CA" w:rsidR="00A3202E" w:rsidRPr="0084011F" w:rsidRDefault="00A3202E" w:rsidP="00A3202E">
      <w:pPr>
        <w:rPr>
          <w:color w:val="000000" w:themeColor="text1"/>
        </w:rPr>
      </w:pPr>
      <w:r w:rsidRPr="0084011F">
        <w:rPr>
          <w:color w:val="000000" w:themeColor="text1"/>
        </w:rPr>
        <w:t>Firefox or Chrome must be used for Canvas and Nearpod assignments. Safari is not supported for this course.</w:t>
      </w:r>
    </w:p>
    <w:p w14:paraId="6E64DFFA" w14:textId="77777777" w:rsidR="00A3202E" w:rsidRDefault="00A3202E" w:rsidP="00A3202E">
      <w:pPr>
        <w:rPr>
          <w:color w:val="000000" w:themeColor="text1"/>
        </w:rPr>
      </w:pPr>
      <w:r w:rsidRPr="0084011F">
        <w:rPr>
          <w:color w:val="000000" w:themeColor="text1"/>
        </w:rPr>
        <w:t>By registering for this online course, students commit to self-motivated study, active participation in online course activities, and timely submission of all assignments. Students are expected to read weekly announcements and access the Canvas course page at least once per week. Students should plan to devote at least as much time to this online course as they would to a comparable on-campus course. For a three (3) credit hour course offered over a 16-week semester, this equals a minimum commitment of approximately nine (9) hours per week.</w:t>
      </w:r>
    </w:p>
    <w:p w14:paraId="0654CD04" w14:textId="77777777" w:rsidR="00963F98" w:rsidRDefault="00963F98" w:rsidP="00A3202E">
      <w:pPr>
        <w:rPr>
          <w:color w:val="000000" w:themeColor="text1"/>
        </w:rPr>
      </w:pPr>
    </w:p>
    <w:p w14:paraId="689411D7" w14:textId="77777777" w:rsidR="00963F98" w:rsidRDefault="00963F98" w:rsidP="00963F98">
      <w:pPr>
        <w:pStyle w:val="Heading2"/>
        <w:rPr>
          <w:color w:val="000000" w:themeColor="text1"/>
        </w:rPr>
      </w:pPr>
      <w:r w:rsidRPr="0084011F">
        <w:rPr>
          <w:color w:val="000000" w:themeColor="text1"/>
        </w:rPr>
        <w:t xml:space="preserve">Course Communication </w:t>
      </w:r>
    </w:p>
    <w:p w14:paraId="18911F72" w14:textId="6C52AFDF" w:rsidR="00963F98" w:rsidRPr="00963F98" w:rsidRDefault="00963F98" w:rsidP="00963F98">
      <w:pPr>
        <w:pStyle w:val="Heading2"/>
        <w:rPr>
          <w:rFonts w:asciiTheme="minorHAnsi" w:hAnsiTheme="minorHAnsi"/>
          <w:color w:val="000000" w:themeColor="text1"/>
          <w:sz w:val="22"/>
          <w:szCs w:val="22"/>
        </w:rPr>
      </w:pPr>
      <w:r w:rsidRPr="00963F98">
        <w:rPr>
          <w:rFonts w:asciiTheme="minorHAnsi" w:hAnsiTheme="minorHAnsi"/>
          <w:color w:val="000000" w:themeColor="text1"/>
          <w:sz w:val="22"/>
          <w:szCs w:val="22"/>
        </w:rPr>
        <w:t xml:space="preserve">Please contact the instructor via ISU </w:t>
      </w:r>
      <w:r w:rsidRPr="00963F98">
        <w:rPr>
          <w:rFonts w:asciiTheme="minorHAnsi" w:hAnsiTheme="minorHAnsi"/>
          <w:b/>
          <w:bCs/>
          <w:color w:val="000000" w:themeColor="text1"/>
          <w:sz w:val="22"/>
          <w:szCs w:val="22"/>
        </w:rPr>
        <w:t>email</w:t>
      </w:r>
      <w:r w:rsidRPr="00963F98">
        <w:rPr>
          <w:rFonts w:asciiTheme="minorHAnsi" w:hAnsiTheme="minorHAnsi"/>
          <w:color w:val="000000" w:themeColor="text1"/>
          <w:sz w:val="22"/>
          <w:szCs w:val="22"/>
        </w:rPr>
        <w:t xml:space="preserve"> (not via Canvas) if you have questions at any time. Online chat sessions or telephone consultations can be arranged. </w:t>
      </w:r>
      <w:r w:rsidR="006E7766">
        <w:rPr>
          <w:rFonts w:asciiTheme="minorHAnsi" w:hAnsiTheme="minorHAnsi"/>
          <w:color w:val="000000" w:themeColor="text1"/>
          <w:sz w:val="22"/>
          <w:szCs w:val="22"/>
        </w:rPr>
        <w:t>I do not check my Canvas messages.</w:t>
      </w:r>
    </w:p>
    <w:p w14:paraId="6DCDFD8E" w14:textId="77777777" w:rsidR="00963F98" w:rsidRPr="0084011F" w:rsidRDefault="00963F98" w:rsidP="00A3202E">
      <w:pPr>
        <w:rPr>
          <w:color w:val="000000" w:themeColor="text1"/>
        </w:rPr>
      </w:pPr>
    </w:p>
    <w:p w14:paraId="3413251D" w14:textId="44A8E317" w:rsidR="00E253C2" w:rsidRPr="0084011F" w:rsidRDefault="00A87C1B" w:rsidP="00E253C2">
      <w:pPr>
        <w:pStyle w:val="Heading2"/>
        <w:rPr>
          <w:rFonts w:eastAsia="Arial"/>
          <w:color w:val="000000" w:themeColor="text1"/>
        </w:rPr>
      </w:pPr>
      <w:r w:rsidRPr="0084011F">
        <w:rPr>
          <w:color w:val="000000" w:themeColor="text1"/>
        </w:rPr>
        <w:t>Course Absence Policy</w:t>
      </w:r>
    </w:p>
    <w:p w14:paraId="1C3E108C" w14:textId="77777777" w:rsidR="00CE6D77" w:rsidRPr="00CE6D77" w:rsidRDefault="00A87C1B" w:rsidP="00CE6D77">
      <w:pPr>
        <w:rPr>
          <w:color w:val="000000" w:themeColor="text1"/>
        </w:rPr>
      </w:pPr>
      <w:hyperlink r:id="rId8" w:tgtFrame="_blank" w:tooltip="https://policy.illinoisstate.edu/students/2-1-20.shtml" w:history="1">
        <w:r w:rsidRPr="0084011F">
          <w:rPr>
            <w:rStyle w:val="Hyperlink"/>
            <w:b/>
            <w:bCs/>
            <w:color w:val="000000" w:themeColor="text1"/>
          </w:rPr>
          <w:t>University Sanctioned*</w:t>
        </w:r>
      </w:hyperlink>
      <w:r w:rsidRPr="0084011F">
        <w:rPr>
          <w:b/>
          <w:bCs/>
          <w:color w:val="000000" w:themeColor="text1"/>
        </w:rPr>
        <w:t>, Military, or</w:t>
      </w:r>
      <w:hyperlink r:id="rId9" w:tgtFrame="_blank" w:tooltip="https://studentaccess.illinoisstate.edu/policies/religious-accommodations/" w:history="1">
        <w:r w:rsidRPr="0084011F">
          <w:rPr>
            <w:rStyle w:val="Hyperlink"/>
            <w:b/>
            <w:bCs/>
            <w:color w:val="000000" w:themeColor="text1"/>
          </w:rPr>
          <w:t xml:space="preserve"> Religious Observance</w:t>
        </w:r>
      </w:hyperlink>
      <w:r w:rsidRPr="0084011F">
        <w:rPr>
          <w:b/>
          <w:bCs/>
          <w:color w:val="000000" w:themeColor="text1"/>
        </w:rPr>
        <w:t xml:space="preserve"> – </w:t>
      </w:r>
      <w:r w:rsidR="00CE6D77" w:rsidRPr="00CE6D77">
        <w:rPr>
          <w:color w:val="000000" w:themeColor="text1"/>
        </w:rPr>
        <w:t>These policies apply to planned absences you know about in advance. You must notify me at least two weeks prior to the absence and provide appropriate documentation so arrangements can be made for completing work before you leave. For religious observances, SAAS requires 30 days’ notice to process accommodations, so you should contact them at the start of the semester if applicable and provide me the SAAS notice at least two weeks in advance.</w:t>
      </w:r>
    </w:p>
    <w:p w14:paraId="140D9A5C" w14:textId="77777777" w:rsidR="00CE6D77" w:rsidRPr="00CE6D77" w:rsidRDefault="00CE6D77" w:rsidP="00CE6D77">
      <w:pPr>
        <w:rPr>
          <w:color w:val="000000" w:themeColor="text1"/>
        </w:rPr>
      </w:pPr>
    </w:p>
    <w:p w14:paraId="68E78A8B" w14:textId="51E3B871" w:rsidR="00CE6D77" w:rsidRPr="00CE6D77" w:rsidRDefault="00CE6D77" w:rsidP="00CE6D77">
      <w:pPr>
        <w:rPr>
          <w:color w:val="000000" w:themeColor="text1"/>
        </w:rPr>
      </w:pPr>
      <w:r w:rsidRPr="00CE6D77">
        <w:rPr>
          <w:b/>
          <w:bCs/>
          <w:color w:val="000000" w:themeColor="text1"/>
        </w:rPr>
        <w:lastRenderedPageBreak/>
        <w:t>Athletes:</w:t>
      </w:r>
      <w:r w:rsidRPr="00CE6D77">
        <w:rPr>
          <w:color w:val="000000" w:themeColor="text1"/>
        </w:rPr>
        <w:t xml:space="preserve"> Do not assume your advisor will notify me. Even if paperwork is sent late, it is your responsibility to inform me </w:t>
      </w:r>
      <w:r w:rsidR="00C56C3C">
        <w:rPr>
          <w:color w:val="000000" w:themeColor="text1"/>
        </w:rPr>
        <w:t xml:space="preserve">about your absence </w:t>
      </w:r>
      <w:r w:rsidRPr="00CE6D77">
        <w:rPr>
          <w:color w:val="000000" w:themeColor="text1"/>
        </w:rPr>
        <w:t>two weeks in advance. If you receive a travel schedule early in the semester, highlight your absence dates and share it with me.</w:t>
      </w:r>
    </w:p>
    <w:p w14:paraId="15BAEF82" w14:textId="77777777" w:rsidR="00CE6D77" w:rsidRPr="00CE6D77" w:rsidRDefault="00CE6D77" w:rsidP="00CE6D77">
      <w:pPr>
        <w:rPr>
          <w:color w:val="000000" w:themeColor="text1"/>
        </w:rPr>
      </w:pPr>
    </w:p>
    <w:p w14:paraId="3F830F1D" w14:textId="189D9DF2" w:rsidR="00CE6D77" w:rsidRPr="00CE6D77" w:rsidRDefault="00C56C3C" w:rsidP="00CE6D77">
      <w:pPr>
        <w:rPr>
          <w:color w:val="000000" w:themeColor="text1"/>
        </w:rPr>
      </w:pPr>
      <w:r>
        <w:rPr>
          <w:i/>
          <w:iCs/>
          <w:color w:val="000000" w:themeColor="text1"/>
        </w:rPr>
        <w:t>*</w:t>
      </w:r>
      <w:r w:rsidR="00CE6D77" w:rsidRPr="00CE6D77">
        <w:rPr>
          <w:i/>
          <w:iCs/>
          <w:color w:val="000000" w:themeColor="text1"/>
        </w:rPr>
        <w:t>University-sanctioned absences do not include work shifts, Greek events, group meetings, make-ups or study sessions for other courses, career fairs, independent RSO travel or competitions, early departures for breaks, vacations, or any activity not listed in the official policy.</w:t>
      </w:r>
    </w:p>
    <w:p w14:paraId="0402ED20" w14:textId="21E7B0EA" w:rsidR="00E253C2" w:rsidRPr="0084011F" w:rsidRDefault="00E253C2" w:rsidP="00CE6D77">
      <w:pPr>
        <w:rPr>
          <w:color w:val="000000" w:themeColor="text1"/>
        </w:rPr>
      </w:pPr>
    </w:p>
    <w:p w14:paraId="1A3A213D" w14:textId="2D6F66C3" w:rsidR="009A5A2F" w:rsidRPr="0084011F" w:rsidRDefault="009A5A2F" w:rsidP="009A5A2F">
      <w:pPr>
        <w:pStyle w:val="Heading2"/>
        <w:rPr>
          <w:color w:val="000000" w:themeColor="text1"/>
        </w:rPr>
      </w:pPr>
      <w:r w:rsidRPr="0084011F">
        <w:rPr>
          <w:color w:val="000000" w:themeColor="text1"/>
        </w:rPr>
        <w:t xml:space="preserve">Academic Integrity Policy </w:t>
      </w:r>
    </w:p>
    <w:p w14:paraId="1AC8D736" w14:textId="05BD9C33"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Students are expected to maintain the highest standards of academic honesty, consistent with the Academic Integrity policy outlined in the </w:t>
      </w:r>
      <w:hyperlink r:id="rId10" w:history="1">
        <w:r w:rsidRPr="0084011F">
          <w:rPr>
            <w:rStyle w:val="Hyperlink"/>
            <w:rFonts w:asciiTheme="minorHAnsi" w:hAnsiTheme="minorHAnsi"/>
            <w:color w:val="000000" w:themeColor="text1"/>
            <w:sz w:val="22"/>
            <w:szCs w:val="22"/>
          </w:rPr>
          <w:t>Code of Student Conduct</w:t>
        </w:r>
      </w:hyperlink>
      <w:r w:rsidRPr="0084011F">
        <w:rPr>
          <w:rFonts w:asciiTheme="minorHAnsi" w:hAnsiTheme="minorHAnsi"/>
          <w:color w:val="000000" w:themeColor="text1"/>
          <w:sz w:val="22"/>
          <w:szCs w:val="22"/>
        </w:rPr>
        <w:t xml:space="preserve"> and this syllabus.</w:t>
      </w:r>
    </w:p>
    <w:p w14:paraId="417C1DC0" w14:textId="28CCBC75"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All work must be appropriately cited when quoting or paraphrasing any source, including course readings, lectures, classmates, websites, or other materials. Artificial intelligence (AI) tools are not permitted sources in this course unless explicitly authorized by the instructor. Grammarly is permitted only as a proofreading and grammar-support tool and may not be used to generate, rewrite, summarize, or substantially alter content.</w:t>
      </w:r>
    </w:p>
    <w:p w14:paraId="54E903D6" w14:textId="5166A460"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Unauthorized collaboration, misrepresentation of sources, submission of another person’s work, or submission of AI-generated content as your own work constitutes plagiarism. This includes using AI to generate ideas, structure, wording, or analysis and presenting that work as original student writing.</w:t>
      </w:r>
    </w:p>
    <w:p w14:paraId="18A86FF4" w14:textId="69BCE8D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also includes completing assignments for another student, submitting work from another course for credit in this one, misrepresenting attendance or participation, or making your coursework available for others to submit.</w:t>
      </w:r>
    </w:p>
    <w:p w14:paraId="54A59B88" w14:textId="0F3D6483"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dishonesty is not limited to intentional acts. Knowingly or unknowingly benefiting from unauthorized assistance, shared materials, or inappropriate collaboration is still considered a violation. In all cases, violations of academic integrity result in immediate failure of the course and referral to the Office of Community Rights and Responsibilities.</w:t>
      </w:r>
    </w:p>
    <w:p w14:paraId="47377854" w14:textId="4145B85A"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In short: if you think you might be in a situation where cheating is happening, leave. If you are unsure whether something counts as cheating, assume it does and ask first.</w:t>
      </w:r>
    </w:p>
    <w:p w14:paraId="218D4C2E" w14:textId="2ABE287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This includes participation in group chats, file-sharing spaces, or online communities (such as GroupMe or similar platforms) where course content, answers, or strategies are being shared inappropriately. Even passive membership in such spaces constitutes participation in academic dishonesty because you benefit from information you should not have. If you encounter this situation, you are expected to remove yourself immediately.</w:t>
      </w:r>
    </w:p>
    <w:p w14:paraId="44B03D54" w14:textId="77777777" w:rsidR="00772F35" w:rsidRPr="0084011F" w:rsidRDefault="00772F35" w:rsidP="00772F35">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Academic integrity protects your degree, your learning, and your reputation. Choose wisely.</w:t>
      </w:r>
    </w:p>
    <w:p w14:paraId="0ABFA955" w14:textId="77777777" w:rsidR="0084011F" w:rsidRPr="0084011F" w:rsidRDefault="0084011F" w:rsidP="0084011F">
      <w:pPr>
        <w:rPr>
          <w:color w:val="000000" w:themeColor="text1"/>
        </w:rPr>
      </w:pPr>
    </w:p>
    <w:p w14:paraId="3278FCD9" w14:textId="48E42FD6" w:rsidR="009A5A2F" w:rsidRPr="0084011F" w:rsidRDefault="009A5A2F" w:rsidP="009A5A2F">
      <w:pPr>
        <w:pStyle w:val="Heading2"/>
        <w:rPr>
          <w:color w:val="000000" w:themeColor="text1"/>
          <w:sz w:val="24"/>
          <w:szCs w:val="28"/>
        </w:rPr>
      </w:pPr>
      <w:r w:rsidRPr="0084011F">
        <w:rPr>
          <w:color w:val="000000" w:themeColor="text1"/>
        </w:rPr>
        <w:t xml:space="preserve">Assessment Proctoring </w:t>
      </w:r>
    </w:p>
    <w:p w14:paraId="6688CECC" w14:textId="6F5E2BE1" w:rsidR="009A5A2F" w:rsidRPr="0084011F" w:rsidRDefault="009A5A2F" w:rsidP="009A5A2F">
      <w:pPr>
        <w:rPr>
          <w:color w:val="000000" w:themeColor="text1"/>
        </w:rPr>
      </w:pPr>
      <w:r w:rsidRPr="0084011F">
        <w:rPr>
          <w:color w:val="000000" w:themeColor="text1"/>
        </w:rPr>
        <w:t xml:space="preserve">This </w:t>
      </w:r>
      <w:r w:rsidR="00A3202E" w:rsidRPr="0084011F">
        <w:rPr>
          <w:color w:val="000000" w:themeColor="text1"/>
        </w:rPr>
        <w:t>will</w:t>
      </w:r>
      <w:r w:rsidRPr="0084011F">
        <w:rPr>
          <w:color w:val="000000" w:themeColor="text1"/>
        </w:rPr>
        <w:t xml:space="preserve"> require</w:t>
      </w:r>
      <w:r w:rsidR="00A3202E" w:rsidRPr="0084011F">
        <w:rPr>
          <w:color w:val="000000" w:themeColor="text1"/>
        </w:rPr>
        <w:t xml:space="preserve"> instructor-</w:t>
      </w:r>
      <w:r w:rsidRPr="0084011F">
        <w:rPr>
          <w:color w:val="000000" w:themeColor="text1"/>
        </w:rPr>
        <w:t>proctored assessments.</w:t>
      </w:r>
      <w:r w:rsidR="00772F35" w:rsidRPr="0084011F">
        <w:rPr>
          <w:color w:val="000000" w:themeColor="text1"/>
        </w:rPr>
        <w:t xml:space="preserve"> Information on this can be found on the Canvas course</w:t>
      </w:r>
      <w:r w:rsidR="0084011F">
        <w:rPr>
          <w:color w:val="000000" w:themeColor="text1"/>
        </w:rPr>
        <w:t xml:space="preserve"> </w:t>
      </w:r>
      <w:r w:rsidR="00772F35" w:rsidRPr="0084011F">
        <w:rPr>
          <w:color w:val="000000" w:themeColor="text1"/>
        </w:rPr>
        <w:t>page.</w:t>
      </w:r>
    </w:p>
    <w:p w14:paraId="59F02EA3" w14:textId="77777777" w:rsidR="00772F35" w:rsidRPr="0084011F" w:rsidRDefault="00772F35" w:rsidP="00AF02E7">
      <w:pPr>
        <w:pStyle w:val="Heading2"/>
        <w:rPr>
          <w:color w:val="000000" w:themeColor="text1"/>
        </w:rPr>
      </w:pPr>
    </w:p>
    <w:p w14:paraId="6AFE9DC9" w14:textId="66FED9A3" w:rsidR="00AF02E7" w:rsidRPr="0084011F" w:rsidRDefault="00AF02E7" w:rsidP="00AF02E7">
      <w:pPr>
        <w:pStyle w:val="Heading2"/>
        <w:rPr>
          <w:color w:val="000000" w:themeColor="text1"/>
          <w:sz w:val="24"/>
          <w:szCs w:val="28"/>
        </w:rPr>
      </w:pPr>
      <w:r w:rsidRPr="0084011F">
        <w:rPr>
          <w:color w:val="000000" w:themeColor="text1"/>
        </w:rPr>
        <w:t xml:space="preserve">Intellectual Property Policy </w:t>
      </w:r>
    </w:p>
    <w:p w14:paraId="1DAC13A1" w14:textId="4B6651B7" w:rsidR="00AF02E7" w:rsidRPr="0084011F" w:rsidRDefault="00AF02E7" w:rsidP="00AF02E7">
      <w:pPr>
        <w:rPr>
          <w:color w:val="000000" w:themeColor="text1"/>
        </w:rPr>
      </w:pPr>
      <w:r w:rsidRPr="0084011F">
        <w:rPr>
          <w:color w:val="000000" w:themeColor="text1"/>
        </w:rPr>
        <w:t>All instructional materials provided in this course through PowerPoint, Nearpod, Canvas, or any other platform are the intellectual property of the instructor. These materials are provided solely for your personal use in this course. You do not have permission to copy, distribute, post, sell, or share any course materials in any format.</w:t>
      </w:r>
    </w:p>
    <w:p w14:paraId="72374533" w14:textId="1B5C7A6B" w:rsidR="00AF02E7" w:rsidRPr="0084011F" w:rsidRDefault="00AF02E7" w:rsidP="00AF02E7">
      <w:pPr>
        <w:rPr>
          <w:color w:val="000000" w:themeColor="text1"/>
        </w:rPr>
      </w:pPr>
      <w:r w:rsidRPr="0084011F">
        <w:rPr>
          <w:color w:val="000000" w:themeColor="text1"/>
        </w:rPr>
        <w:t>Posting or distributing course materials without permission may result in referral to the Dean’s Office for violation of the Student Code of Conduct (Section VI – A7) and may involve investigation by the ISU IT Department.</w:t>
      </w:r>
    </w:p>
    <w:p w14:paraId="79480DD0" w14:textId="45D1171D" w:rsidR="00AF02E7" w:rsidRPr="0084011F" w:rsidRDefault="00AF02E7" w:rsidP="00AF02E7">
      <w:pPr>
        <w:rPr>
          <w:color w:val="000000" w:themeColor="text1"/>
        </w:rPr>
      </w:pPr>
      <w:r w:rsidRPr="0084011F">
        <w:rPr>
          <w:color w:val="000000" w:themeColor="text1"/>
        </w:rPr>
        <w:t>In simple terms: you are welcome to use these materials to support your learning in this course, but you may not share them with anyone else.</w:t>
      </w:r>
    </w:p>
    <w:p w14:paraId="5C46EA62" w14:textId="77777777" w:rsidR="00AF02E7" w:rsidRPr="0084011F" w:rsidRDefault="00AF02E7" w:rsidP="00AF02E7">
      <w:pPr>
        <w:rPr>
          <w:color w:val="000000" w:themeColor="text1"/>
        </w:rPr>
      </w:pPr>
      <w:r w:rsidRPr="0084011F">
        <w:rPr>
          <w:color w:val="000000" w:themeColor="text1"/>
        </w:rPr>
        <w:t xml:space="preserve">If you would like an analogy: if I loaned you my car, you would use it responsibly and return it in the same condition. You would not leave the keys somewhere public with a sign that </w:t>
      </w:r>
      <w:proofErr w:type="gramStart"/>
      <w:r w:rsidRPr="0084011F">
        <w:rPr>
          <w:color w:val="000000" w:themeColor="text1"/>
        </w:rPr>
        <w:t>said</w:t>
      </w:r>
      <w:proofErr w:type="gramEnd"/>
      <w:r w:rsidRPr="0084011F">
        <w:rPr>
          <w:color w:val="000000" w:themeColor="text1"/>
        </w:rPr>
        <w:t xml:space="preserve"> “help yourself.” My course materials are just as personal and just as valuable to me. Please treat them with the same respect.</w:t>
      </w:r>
    </w:p>
    <w:p w14:paraId="45F3A585" w14:textId="77777777" w:rsidR="00A87C1B" w:rsidRPr="0084011F" w:rsidRDefault="00A87C1B" w:rsidP="00AF02E7">
      <w:pPr>
        <w:rPr>
          <w:color w:val="000000" w:themeColor="text1"/>
        </w:rPr>
      </w:pPr>
    </w:p>
    <w:p w14:paraId="246445E6" w14:textId="5879A253" w:rsidR="00A87C1B" w:rsidRPr="0084011F" w:rsidRDefault="00A87C1B" w:rsidP="00A87C1B">
      <w:pPr>
        <w:pStyle w:val="Heading2"/>
        <w:rPr>
          <w:color w:val="000000" w:themeColor="text1"/>
        </w:rPr>
      </w:pPr>
      <w:r w:rsidRPr="0084011F">
        <w:rPr>
          <w:color w:val="000000" w:themeColor="text1"/>
        </w:rPr>
        <w:t>Student Recording Policy</w:t>
      </w:r>
    </w:p>
    <w:p w14:paraId="32088D26" w14:textId="6E94222A" w:rsidR="00A87C1B" w:rsidRPr="0084011F" w:rsidRDefault="00A87C1B" w:rsidP="00A87C1B">
      <w:pPr>
        <w:rPr>
          <w:color w:val="000000" w:themeColor="text1"/>
        </w:rPr>
      </w:pPr>
      <w:r w:rsidRPr="0084011F">
        <w:rPr>
          <w:color w:val="000000" w:themeColor="text1"/>
        </w:rPr>
        <w:t>Students may not photograph, record, screen capture, or otherwise reproduce any course content, including lectures, Nearpod slides, discussions, assessments, or instructional materials, in any audio, video, or image format.</w:t>
      </w:r>
    </w:p>
    <w:p w14:paraId="7A00E5E4" w14:textId="43EFA2D6" w:rsidR="00A87C1B" w:rsidRPr="0084011F" w:rsidRDefault="00A87C1B" w:rsidP="00A87C1B">
      <w:pPr>
        <w:rPr>
          <w:color w:val="000000" w:themeColor="text1"/>
        </w:rPr>
      </w:pPr>
      <w:r w:rsidRPr="0084011F">
        <w:rPr>
          <w:color w:val="000000" w:themeColor="text1"/>
        </w:rPr>
        <w:t>Unauthorized recording or distribution of course materials may result in legal consequences under copyright law and disciplinary action under the University Code of Student Conduct.</w:t>
      </w:r>
    </w:p>
    <w:p w14:paraId="0F8053CB" w14:textId="57F2AFCF" w:rsidR="00A87C1B" w:rsidRPr="0084011F" w:rsidRDefault="00A87C1B" w:rsidP="00A87C1B">
      <w:pPr>
        <w:rPr>
          <w:color w:val="000000" w:themeColor="text1"/>
        </w:rPr>
      </w:pPr>
      <w:r w:rsidRPr="0084011F">
        <w:rPr>
          <w:color w:val="000000" w:themeColor="text1"/>
        </w:rPr>
        <w:t>In simple terms: you do not have permission to record, photograph, or capture any part of this course or its materials at any time.</w:t>
      </w:r>
    </w:p>
    <w:p w14:paraId="16C92E4B" w14:textId="77777777" w:rsidR="00023C88" w:rsidRPr="0084011F" w:rsidRDefault="00023C88" w:rsidP="00023C88">
      <w:pPr>
        <w:rPr>
          <w:color w:val="000000" w:themeColor="text1"/>
        </w:rPr>
      </w:pPr>
    </w:p>
    <w:p w14:paraId="164E23DB" w14:textId="7A0670CB" w:rsidR="009A5A2F" w:rsidRPr="0084011F" w:rsidRDefault="00772F35" w:rsidP="009A5A2F">
      <w:pPr>
        <w:pStyle w:val="Heading2"/>
        <w:rPr>
          <w:color w:val="000000" w:themeColor="text1"/>
        </w:rPr>
      </w:pPr>
      <w:r w:rsidRPr="0084011F">
        <w:rPr>
          <w:color w:val="000000" w:themeColor="text1"/>
        </w:rPr>
        <w:t>Student Access and A</w:t>
      </w:r>
      <w:r w:rsidR="009A5A2F" w:rsidRPr="0084011F">
        <w:rPr>
          <w:color w:val="000000" w:themeColor="text1"/>
        </w:rPr>
        <w:t xml:space="preserve">ccommodations </w:t>
      </w:r>
    </w:p>
    <w:p w14:paraId="2A5CE48C" w14:textId="77777777" w:rsidR="00772F35" w:rsidRPr="0084011F" w:rsidRDefault="00772F35" w:rsidP="009A5A2F">
      <w:pPr>
        <w:pStyle w:val="Heading2"/>
        <w:rPr>
          <w:rFonts w:asciiTheme="minorHAnsi" w:eastAsiaTheme="minorHAnsi" w:hAnsiTheme="minorHAnsi" w:cstheme="minorBidi"/>
          <w:color w:val="000000" w:themeColor="text1"/>
          <w:sz w:val="22"/>
          <w:szCs w:val="22"/>
          <w:bdr w:val="none" w:sz="0" w:space="0" w:color="auto" w:frame="1"/>
        </w:rPr>
      </w:pPr>
      <w:r w:rsidRPr="0084011F">
        <w:rPr>
          <w:rFonts w:asciiTheme="minorHAnsi" w:eastAsiaTheme="minorHAnsi" w:hAnsiTheme="minorHAnsi" w:cstheme="minorBidi"/>
          <w:color w:val="000000" w:themeColor="text1"/>
          <w:sz w:val="22"/>
          <w:szCs w:val="22"/>
          <w:bdr w:val="none" w:sz="0" w:space="0" w:color="auto" w:frame="1"/>
        </w:rPr>
        <w:t xml:space="preserve">Any student needing to arrange a reasonable accommodation for a documented disability and/or medical/mental health condition should contact Student Access and Accommodation Services at 308 Fell Hall, Office Phone (309) 438-5853, Video Phone (309) 319-7682 or visit the website at StudentAccess.IllinoisState.edu </w:t>
      </w:r>
    </w:p>
    <w:p w14:paraId="084CD0D8" w14:textId="77777777" w:rsidR="00772F35" w:rsidRPr="0084011F" w:rsidRDefault="00772F35" w:rsidP="00772F35">
      <w:pPr>
        <w:rPr>
          <w:color w:val="000000" w:themeColor="text1"/>
        </w:rPr>
      </w:pPr>
    </w:p>
    <w:p w14:paraId="7641DE01" w14:textId="6480557F" w:rsidR="009A5A2F" w:rsidRPr="0084011F" w:rsidRDefault="009A5A2F" w:rsidP="009A5A2F">
      <w:pPr>
        <w:pStyle w:val="Heading2"/>
        <w:rPr>
          <w:color w:val="000000" w:themeColor="text1"/>
        </w:rPr>
      </w:pPr>
      <w:r w:rsidRPr="0084011F">
        <w:rPr>
          <w:color w:val="000000" w:themeColor="text1"/>
        </w:rPr>
        <w:t>Library Resources</w:t>
      </w:r>
    </w:p>
    <w:p w14:paraId="57EEC12D" w14:textId="31F8531C" w:rsidR="009A5A2F" w:rsidRPr="0084011F" w:rsidRDefault="009A5A2F" w:rsidP="009A5A2F">
      <w:pPr>
        <w:rPr>
          <w:color w:val="000000" w:themeColor="text1"/>
        </w:rPr>
      </w:pPr>
      <w:r w:rsidRPr="0084011F">
        <w:rPr>
          <w:color w:val="000000" w:themeColor="text1"/>
        </w:rPr>
        <w:t xml:space="preserve">Get help at your library!  You can access library resources, databases, and helpful research guides from </w:t>
      </w:r>
      <w:hyperlink r:id="rId11">
        <w:r w:rsidR="0084011F" w:rsidRPr="0084011F">
          <w:rPr>
            <w:rStyle w:val="Hyperlink"/>
            <w:color w:val="000000" w:themeColor="text1"/>
          </w:rPr>
          <w:t>Milner Library</w:t>
        </w:r>
      </w:hyperlink>
      <w:r w:rsidRPr="0084011F">
        <w:rPr>
          <w:color w:val="000000" w:themeColor="text1"/>
        </w:rPr>
        <w:t xml:space="preserve">.  For in-depth help, please contact one of our librarians directly via email or </w:t>
      </w:r>
      <w:hyperlink r:id="rId12">
        <w:r w:rsidRPr="0084011F">
          <w:rPr>
            <w:rStyle w:val="Hyperlink"/>
            <w:color w:val="000000" w:themeColor="text1"/>
          </w:rPr>
          <w:t>schedule a one-on-one research consultation</w:t>
        </w:r>
      </w:hyperlink>
      <w:r w:rsidRPr="0084011F">
        <w:rPr>
          <w:color w:val="000000" w:themeColor="text1"/>
        </w:rPr>
        <w:t xml:space="preserve"> </w:t>
      </w:r>
      <w:r w:rsidR="00A87C1B" w:rsidRPr="0084011F">
        <w:rPr>
          <w:color w:val="000000" w:themeColor="text1"/>
        </w:rPr>
        <w:t xml:space="preserve">with our subject librarian </w:t>
      </w:r>
      <w:r w:rsidRPr="0084011F">
        <w:rPr>
          <w:color w:val="000000" w:themeColor="text1"/>
        </w:rPr>
        <w:t>conducted in-person or online.</w:t>
      </w:r>
    </w:p>
    <w:p w14:paraId="6D734ED3" w14:textId="77777777" w:rsidR="00A87C1B" w:rsidRPr="0084011F" w:rsidRDefault="00A87C1B" w:rsidP="009A5A2F">
      <w:pPr>
        <w:rPr>
          <w:color w:val="000000" w:themeColor="text1"/>
        </w:rPr>
      </w:pPr>
    </w:p>
    <w:p w14:paraId="7D75BC14" w14:textId="1C30D38B" w:rsidR="009A5A2F" w:rsidRPr="0084011F" w:rsidRDefault="004D2318" w:rsidP="009A5A2F">
      <w:pPr>
        <w:pStyle w:val="Heading2"/>
        <w:rPr>
          <w:color w:val="000000" w:themeColor="text1"/>
        </w:rPr>
      </w:pPr>
      <w:r w:rsidRPr="0084011F">
        <w:rPr>
          <w:color w:val="000000" w:themeColor="text1"/>
        </w:rPr>
        <w:lastRenderedPageBreak/>
        <w:t xml:space="preserve">Student Support </w:t>
      </w:r>
      <w:r w:rsidR="0084011F" w:rsidRPr="0084011F">
        <w:rPr>
          <w:color w:val="000000" w:themeColor="text1"/>
        </w:rPr>
        <w:t xml:space="preserve">Resources and </w:t>
      </w:r>
      <w:r w:rsidRPr="0084011F">
        <w:rPr>
          <w:color w:val="000000" w:themeColor="text1"/>
        </w:rPr>
        <w:t>Information</w:t>
      </w:r>
      <w:r w:rsidR="009A5A2F" w:rsidRPr="0084011F">
        <w:rPr>
          <w:color w:val="000000" w:themeColor="text1"/>
        </w:rPr>
        <w:t xml:space="preserve"> </w:t>
      </w:r>
    </w:p>
    <w:p w14:paraId="4B7DA2BA" w14:textId="18304F1E" w:rsidR="0084011F" w:rsidRPr="0084011F" w:rsidRDefault="0084011F" w:rsidP="0084011F">
      <w:pPr>
        <w:pStyle w:val="Heading3"/>
        <w:rPr>
          <w:color w:val="000000" w:themeColor="text1"/>
        </w:rPr>
      </w:pPr>
      <w:r w:rsidRPr="0084011F">
        <w:rPr>
          <w:color w:val="000000" w:themeColor="text1"/>
        </w:rPr>
        <w:t xml:space="preserve">Mental Health </w:t>
      </w:r>
    </w:p>
    <w:p w14:paraId="0C2A1EEB" w14:textId="679577FF" w:rsidR="004D2318" w:rsidRPr="0084011F" w:rsidRDefault="004D2318" w:rsidP="004D2318">
      <w:pPr>
        <w:rPr>
          <w:color w:val="000000" w:themeColor="text1"/>
        </w:rPr>
      </w:pPr>
      <w:r w:rsidRPr="0084011F">
        <w:rPr>
          <w:color w:val="000000" w:themeColor="text1"/>
        </w:rPr>
        <w:t xml:space="preserve">Life at college can get very complicated. In fact, according to recent research, nearly 44% of college students suffer from generalized anxiety disorder and are less likely to seek help for it compared to other mental health issues. Students also sometimes feel overwhelmed, lost, experience depression, and struggle with relationship difficulties or diminished self-esteem. However, many of these issues can be effectively addressed with a little help. Student Counseling  Services (SCS) helps students cope with difficult emotions and life stressors. Student Counseling Services is staffed by experienced, professional psychologists and counselors, who are attuned to the needs of college students. The services are FREE and completely confidential. Find out more at </w:t>
      </w:r>
      <w:hyperlink r:id="rId13" w:history="1">
        <w:r w:rsidRPr="0084011F">
          <w:rPr>
            <w:rStyle w:val="Hyperlink"/>
            <w:color w:val="000000" w:themeColor="text1"/>
          </w:rPr>
          <w:t>https://counseling.illinoisstate.edu/</w:t>
        </w:r>
      </w:hyperlink>
      <w:r w:rsidRPr="0084011F">
        <w:rPr>
          <w:color w:val="000000" w:themeColor="text1"/>
        </w:rPr>
        <w:t xml:space="preserve"> or by calling (309) 438-3655.</w:t>
      </w:r>
    </w:p>
    <w:p w14:paraId="28CBA029" w14:textId="3572E50E" w:rsidR="00E253C2" w:rsidRPr="0084011F" w:rsidRDefault="00E253C2" w:rsidP="004D2318">
      <w:pPr>
        <w:rPr>
          <w:color w:val="000000" w:themeColor="text1"/>
        </w:rPr>
      </w:pPr>
      <w:r w:rsidRPr="0084011F">
        <w:rPr>
          <w:color w:val="000000" w:themeColor="text1"/>
        </w:rPr>
        <w:t>For after hours or weekend emergencies please call(309) 438-3655 and press "2" to speak to an ISU counselor immediately or dial 988 to talk to someone at the National Suicide and Crisis Hotline.</w:t>
      </w:r>
    </w:p>
    <w:p w14:paraId="25D199BF" w14:textId="77777777" w:rsidR="00E253C2" w:rsidRPr="0084011F" w:rsidRDefault="00E253C2" w:rsidP="00E253C2">
      <w:pPr>
        <w:rPr>
          <w:color w:val="000000" w:themeColor="text1"/>
        </w:rPr>
      </w:pPr>
      <w:r w:rsidRPr="0084011F">
        <w:rPr>
          <w:color w:val="000000" w:themeColor="text1"/>
        </w:rPr>
        <w:t>For crisis support via text:</w:t>
      </w:r>
    </w:p>
    <w:p w14:paraId="7C6B936D" w14:textId="2A447E53"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HOME for general crisis support.</w:t>
      </w:r>
    </w:p>
    <w:p w14:paraId="36B6E359" w14:textId="6DBE461A"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741-741</w:t>
      </w:r>
      <w:r w:rsidRPr="0084011F">
        <w:rPr>
          <w:color w:val="000000" w:themeColor="text1"/>
        </w:rPr>
        <w:t xml:space="preserve"> with keyword STEVE for crisis support for students of color.</w:t>
      </w:r>
    </w:p>
    <w:p w14:paraId="0C504B9B" w14:textId="23F50D47" w:rsidR="00E253C2" w:rsidRPr="0084011F" w:rsidRDefault="00E253C2" w:rsidP="00E253C2">
      <w:pPr>
        <w:pStyle w:val="ListParagraph"/>
        <w:numPr>
          <w:ilvl w:val="0"/>
          <w:numId w:val="11"/>
        </w:numPr>
        <w:rPr>
          <w:color w:val="000000" w:themeColor="text1"/>
        </w:rPr>
      </w:pPr>
      <w:r w:rsidRPr="0084011F">
        <w:rPr>
          <w:color w:val="000000" w:themeColor="text1"/>
        </w:rPr>
        <w:t xml:space="preserve">Text </w:t>
      </w:r>
      <w:r w:rsidRPr="0084011F">
        <w:rPr>
          <w:color w:val="000000" w:themeColor="text1"/>
          <w:u w:val="single"/>
        </w:rPr>
        <w:t>678-678</w:t>
      </w:r>
      <w:r w:rsidRPr="0084011F">
        <w:rPr>
          <w:color w:val="000000" w:themeColor="text1"/>
        </w:rPr>
        <w:t xml:space="preserve"> with keyword START for crisis support for LGBTQ students. </w:t>
      </w:r>
    </w:p>
    <w:p w14:paraId="29465927" w14:textId="25C0A02C" w:rsidR="0084011F" w:rsidRPr="0084011F" w:rsidRDefault="0084011F" w:rsidP="0084011F">
      <w:pPr>
        <w:pStyle w:val="Heading2"/>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If you or someone you know needs a bit of encouragement, request a check-in through </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Redbirds Reach Out.</w:t>
      </w:r>
      <w:r>
        <w:rPr>
          <w:rFonts w:asciiTheme="minorHAnsi" w:hAnsiTheme="minorHAnsi"/>
          <w:color w:val="000000" w:themeColor="text1"/>
          <w:sz w:val="22"/>
          <w:szCs w:val="22"/>
        </w:rPr>
        <w:t>”</w:t>
      </w:r>
      <w:r w:rsidRPr="0084011F">
        <w:rPr>
          <w:rFonts w:asciiTheme="minorHAnsi" w:hAnsiTheme="minorHAnsi"/>
          <w:color w:val="000000" w:themeColor="text1"/>
          <w:sz w:val="22"/>
          <w:szCs w:val="22"/>
        </w:rPr>
        <w:t xml:space="preserve"> Redbirds Reach Out is a program on campus with the goal of connecting students who may be struggling via a letter of encouragement from a student peer. To request a letter, fill out the Redbirds Reach Out Letter Request. Learn more at:</w:t>
      </w:r>
      <w:r w:rsidRPr="0084011F">
        <w:rPr>
          <w:rFonts w:asciiTheme="minorHAnsi" w:hAnsiTheme="minorHAnsi"/>
          <w:i/>
          <w:iCs/>
          <w:color w:val="000000" w:themeColor="text1"/>
          <w:sz w:val="22"/>
          <w:szCs w:val="22"/>
        </w:rPr>
        <w:t xml:space="preserve"> </w:t>
      </w:r>
      <w:hyperlink r:id="rId14" w:history="1">
        <w:r w:rsidRPr="0084011F">
          <w:rPr>
            <w:rStyle w:val="Hyperlink"/>
            <w:rFonts w:asciiTheme="minorHAnsi" w:hAnsiTheme="minorHAnsi"/>
            <w:color w:val="000000" w:themeColor="text1"/>
            <w:sz w:val="22"/>
            <w:szCs w:val="22"/>
          </w:rPr>
          <w:t>https://studentaffairs.illinoisstate.edu/your/caring/</w:t>
        </w:r>
      </w:hyperlink>
    </w:p>
    <w:p w14:paraId="5DEE1573" w14:textId="77777777" w:rsidR="0084011F" w:rsidRPr="0084011F" w:rsidRDefault="0084011F" w:rsidP="0084011F">
      <w:pPr>
        <w:rPr>
          <w:color w:val="000000" w:themeColor="text1"/>
        </w:rPr>
      </w:pPr>
    </w:p>
    <w:p w14:paraId="2E6CAC2C" w14:textId="4DA7A418" w:rsidR="0084011F" w:rsidRPr="0084011F" w:rsidRDefault="0084011F" w:rsidP="0084011F">
      <w:pPr>
        <w:pStyle w:val="Heading3"/>
        <w:rPr>
          <w:color w:val="000000" w:themeColor="text1"/>
        </w:rPr>
      </w:pPr>
      <w:r w:rsidRPr="0084011F">
        <w:rPr>
          <w:color w:val="000000" w:themeColor="text1"/>
        </w:rPr>
        <w:t xml:space="preserve">Physical Health </w:t>
      </w:r>
      <w:r>
        <w:rPr>
          <w:color w:val="000000" w:themeColor="text1"/>
        </w:rPr>
        <w:t>&amp; Wellbeing</w:t>
      </w:r>
    </w:p>
    <w:p w14:paraId="1D70EC3C" w14:textId="3C499073" w:rsidR="0084011F" w:rsidRPr="0084011F" w:rsidRDefault="0084011F" w:rsidP="0084011F">
      <w:pPr>
        <w:rPr>
          <w:color w:val="000000" w:themeColor="text1"/>
        </w:rPr>
      </w:pPr>
      <w:r w:rsidRPr="0084011F">
        <w:rPr>
          <w:color w:val="000000" w:themeColor="text1"/>
        </w:rPr>
        <w:t xml:space="preserve">It is hard to learn when you are hungry, housing insecure, or lacking </w:t>
      </w:r>
      <w:proofErr w:type="gramStart"/>
      <w:r w:rsidRPr="0084011F">
        <w:rPr>
          <w:color w:val="000000" w:themeColor="text1"/>
        </w:rPr>
        <w:t>basic necessities</w:t>
      </w:r>
      <w:proofErr w:type="gramEnd"/>
      <w:r w:rsidRPr="0084011F">
        <w:rPr>
          <w:color w:val="000000" w:themeColor="text1"/>
        </w:rPr>
        <w:t>. If you are having difficulty affording groceries, accessing sufficient food each day, or securing a safe and stable place to live, help is available. I strongly encourage you to contact the Dean of Students Office to learn more about campus support options. You can also visit the School Street Food Pantry if you simply need to pick up groceries.</w:t>
      </w:r>
    </w:p>
    <w:p w14:paraId="3E8D9547" w14:textId="696EC9EC" w:rsidR="0084011F" w:rsidRPr="0084011F" w:rsidRDefault="0084011F" w:rsidP="0084011F">
      <w:pPr>
        <w:rPr>
          <w:color w:val="000000" w:themeColor="text1"/>
        </w:rPr>
      </w:pPr>
      <w:r w:rsidRPr="0084011F">
        <w:rPr>
          <w:color w:val="000000" w:themeColor="text1"/>
        </w:rPr>
        <w:t xml:space="preserve">In addition, the School of Communication offers its own support initiative called </w:t>
      </w:r>
      <w:proofErr w:type="spellStart"/>
      <w:r w:rsidRPr="0084011F">
        <w:rPr>
          <w:b/>
          <w:bCs/>
          <w:color w:val="000000" w:themeColor="text1"/>
        </w:rPr>
        <w:t>COMmunity</w:t>
      </w:r>
      <w:proofErr w:type="spellEnd"/>
      <w:r w:rsidRPr="0084011F">
        <w:rPr>
          <w:b/>
          <w:bCs/>
          <w:color w:val="000000" w:themeColor="text1"/>
        </w:rPr>
        <w:t xml:space="preserve"> CARE</w:t>
      </w:r>
      <w:r w:rsidRPr="0084011F">
        <w:rPr>
          <w:color w:val="000000" w:themeColor="text1"/>
        </w:rPr>
        <w:t xml:space="preserve">, which provides students with access to meals and snacks, as well as a coat closet with winter coats, hats, scarves, and gloves. If you prefer not to request assistance in person, the department has created a </w:t>
      </w:r>
      <w:hyperlink r:id="rId15" w:history="1">
        <w:r w:rsidRPr="0084011F">
          <w:rPr>
            <w:rStyle w:val="Hyperlink"/>
          </w:rPr>
          <w:t>Qualtrics</w:t>
        </w:r>
      </w:hyperlink>
      <w:r w:rsidRPr="0084011F">
        <w:rPr>
          <w:color w:val="000000" w:themeColor="text1"/>
        </w:rPr>
        <w:t xml:space="preserve"> form that allows you to confidentially request these resources.</w:t>
      </w:r>
    </w:p>
    <w:p w14:paraId="58A495DD" w14:textId="77777777" w:rsidR="0084011F" w:rsidRPr="0084011F" w:rsidRDefault="0084011F" w:rsidP="0084011F">
      <w:pPr>
        <w:rPr>
          <w:color w:val="000000" w:themeColor="text1"/>
        </w:rPr>
      </w:pPr>
      <w:r w:rsidRPr="0084011F">
        <w:rPr>
          <w:color w:val="000000" w:themeColor="text1"/>
        </w:rPr>
        <w:t>For additional campus resources and guidance on taking care of yourself, please visit:</w:t>
      </w:r>
    </w:p>
    <w:p w14:paraId="3D162DA8" w14:textId="1A6579E6" w:rsidR="0084011F" w:rsidRPr="0084011F" w:rsidRDefault="0084011F" w:rsidP="0084011F">
      <w:pPr>
        <w:rPr>
          <w:color w:val="000000" w:themeColor="text1"/>
        </w:rPr>
      </w:pPr>
      <w:hyperlink r:id="rId16" w:history="1">
        <w:r w:rsidRPr="0084011F">
          <w:rPr>
            <w:rStyle w:val="Hyperlink"/>
          </w:rPr>
          <w:t>https://studentaffairs.illinoisstate.edu/your/caring/</w:t>
        </w:r>
      </w:hyperlink>
    </w:p>
    <w:p w14:paraId="1E9A69F7" w14:textId="77777777" w:rsidR="0084011F" w:rsidRPr="0084011F" w:rsidRDefault="0084011F" w:rsidP="0084011F">
      <w:pPr>
        <w:rPr>
          <w:color w:val="000000" w:themeColor="text1"/>
        </w:rPr>
      </w:pPr>
    </w:p>
    <w:p w14:paraId="4C6AD26F" w14:textId="493EDE42" w:rsidR="0084011F" w:rsidRPr="0084011F" w:rsidRDefault="0084011F" w:rsidP="0084011F">
      <w:pPr>
        <w:pStyle w:val="Heading2"/>
        <w:rPr>
          <w:rFonts w:eastAsia="Arial"/>
          <w:color w:val="000000" w:themeColor="text1"/>
        </w:rPr>
      </w:pPr>
      <w:r w:rsidRPr="0084011F">
        <w:rPr>
          <w:color w:val="000000" w:themeColor="text1"/>
        </w:rPr>
        <w:lastRenderedPageBreak/>
        <w:t xml:space="preserve">ISU Commitment to Diversity </w:t>
      </w:r>
    </w:p>
    <w:p w14:paraId="7B0F8970" w14:textId="487B928D" w:rsidR="0084011F" w:rsidRPr="0084011F" w:rsidRDefault="0084011F" w:rsidP="009A5A2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 xml:space="preserve">ISU remains committed to creating and maintaining a working, learning and living environment that is welcoming, supportive, respectful, inclusive, diverse and free from discrimination and harassment. I know it’s hard to call out or correct a teammate, TA or instructor, but I promise we are here to help and will be open to feedback and will commit to improvement. Thank you in advance for making the class a welcoming, inclusive class culture. If you have experienced or witnessed a bias-related incident, you can report to the Inclusive Community Response Team at the Dean of Students office. More info and a link to report are available at: </w:t>
      </w:r>
      <w:hyperlink r:id="rId17" w:history="1">
        <w:r w:rsidRPr="0084011F">
          <w:rPr>
            <w:rStyle w:val="Hyperlink"/>
            <w:rFonts w:asciiTheme="minorHAnsi" w:eastAsia="Arial" w:hAnsiTheme="minorHAnsi"/>
            <w:color w:val="000000" w:themeColor="text1"/>
            <w:sz w:val="22"/>
            <w:szCs w:val="22"/>
          </w:rPr>
          <w:t>https://studentaffairs.illinoisstate.edu/who/diversity/icrt/</w:t>
        </w:r>
      </w:hyperlink>
    </w:p>
    <w:p w14:paraId="6107B61E" w14:textId="77777777" w:rsidR="0084011F" w:rsidRPr="0084011F" w:rsidRDefault="0084011F" w:rsidP="0084011F">
      <w:pPr>
        <w:rPr>
          <w:color w:val="000000" w:themeColor="text1"/>
        </w:rPr>
      </w:pPr>
    </w:p>
    <w:p w14:paraId="28DB3926" w14:textId="77777777" w:rsidR="0084011F" w:rsidRDefault="0084011F" w:rsidP="0084011F">
      <w:pPr>
        <w:pStyle w:val="Heading2"/>
        <w:rPr>
          <w:color w:val="000000" w:themeColor="text1"/>
        </w:rPr>
      </w:pPr>
      <w:r w:rsidRPr="0084011F">
        <w:rPr>
          <w:color w:val="000000" w:themeColor="text1"/>
        </w:rPr>
        <w:t>Professional Communication &amp; Course Conduct</w:t>
      </w:r>
    </w:p>
    <w:p w14:paraId="7FBE8820" w14:textId="62351108" w:rsidR="0084011F" w:rsidRPr="0084011F" w:rsidRDefault="0084011F" w:rsidP="0084011F">
      <w:pPr>
        <w:pStyle w:val="Heading2"/>
        <w:rPr>
          <w:color w:val="000000" w:themeColor="text1"/>
        </w:rPr>
      </w:pPr>
      <w:r w:rsidRPr="0084011F">
        <w:rPr>
          <w:rFonts w:asciiTheme="minorHAnsi" w:eastAsia="Arial" w:hAnsiTheme="minorHAnsi"/>
          <w:color w:val="000000" w:themeColor="text1"/>
          <w:sz w:val="22"/>
          <w:szCs w:val="22"/>
        </w:rPr>
        <w:t>Professional conduct in this course means being responsible, accountable, empathetic, and respectful in how you communicate, participate, and manage your learning.  This course is built to support you, but it also expects you to take ownership of your professional</w:t>
      </w:r>
      <w:r>
        <w:rPr>
          <w:rFonts w:eastAsia="Arial"/>
          <w:color w:val="000000" w:themeColor="text1"/>
        </w:rPr>
        <w:t xml:space="preserve"> </w:t>
      </w:r>
      <w:r w:rsidRPr="0084011F">
        <w:rPr>
          <w:rFonts w:asciiTheme="minorHAnsi" w:eastAsia="Arial" w:hAnsiTheme="minorHAnsi"/>
          <w:color w:val="000000" w:themeColor="text1"/>
          <w:sz w:val="22"/>
          <w:szCs w:val="22"/>
        </w:rPr>
        <w:t>role in it.</w:t>
      </w:r>
    </w:p>
    <w:p w14:paraId="03A67F1D" w14:textId="073159FB" w:rsidR="0084011F" w:rsidRPr="0084011F" w:rsidRDefault="0084011F" w:rsidP="0084011F">
      <w:pPr>
        <w:pStyle w:val="Heading2"/>
        <w:rPr>
          <w:rFonts w:eastAsia="Arial"/>
          <w:color w:val="000000" w:themeColor="text1"/>
          <w:sz w:val="28"/>
          <w:szCs w:val="28"/>
        </w:rPr>
      </w:pPr>
      <w:r w:rsidRPr="0084011F">
        <w:rPr>
          <w:rFonts w:eastAsia="Arial"/>
          <w:color w:val="000000" w:themeColor="text1"/>
          <w:sz w:val="28"/>
          <w:szCs w:val="28"/>
        </w:rPr>
        <w:t>Email</w:t>
      </w:r>
    </w:p>
    <w:p w14:paraId="037D6C84" w14:textId="5DC6ACE0"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Before emailing me with a question, first check the syllabus and Canvas. Most questions about deadlines, assignments, and procedures are already answered there.</w:t>
      </w:r>
    </w:p>
    <w:p w14:paraId="3053C04D" w14:textId="29E2EC03"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When you do email, please use professional language. Emailing your professor is not the same as texting a friend. (“</w:t>
      </w:r>
      <w:proofErr w:type="gramStart"/>
      <w:r w:rsidRPr="0084011F">
        <w:rPr>
          <w:rFonts w:asciiTheme="minorHAnsi" w:eastAsia="Arial" w:hAnsiTheme="minorHAnsi"/>
          <w:color w:val="000000" w:themeColor="text1"/>
          <w:sz w:val="22"/>
          <w:szCs w:val="22"/>
        </w:rPr>
        <w:t>hey</w:t>
      </w:r>
      <w:proofErr w:type="gramEnd"/>
      <w:r w:rsidRPr="0084011F">
        <w:rPr>
          <w:rFonts w:asciiTheme="minorHAnsi" w:eastAsia="Arial" w:hAnsiTheme="minorHAnsi"/>
          <w:color w:val="000000" w:themeColor="text1"/>
          <w:sz w:val="22"/>
          <w:szCs w:val="22"/>
        </w:rPr>
        <w:t xml:space="preserve"> when homework due thx” is not a great look.)</w:t>
      </w:r>
    </w:p>
    <w:p w14:paraId="16364B84" w14:textId="0F3AA073" w:rsidR="0084011F" w:rsidRPr="0084011F" w:rsidRDefault="0084011F" w:rsidP="0084011F">
      <w:pPr>
        <w:pStyle w:val="Heading2"/>
        <w:rPr>
          <w:rFonts w:eastAsia="Arial"/>
          <w:color w:val="000000" w:themeColor="text1"/>
          <w:sz w:val="28"/>
          <w:szCs w:val="28"/>
        </w:rPr>
      </w:pPr>
      <w:r w:rsidRPr="0084011F">
        <w:rPr>
          <w:rFonts w:eastAsia="Arial"/>
          <w:color w:val="000000" w:themeColor="text1"/>
          <w:sz w:val="28"/>
          <w:szCs w:val="28"/>
        </w:rPr>
        <w:t>Grades</w:t>
      </w:r>
      <w:r w:rsidR="00BD3143">
        <w:rPr>
          <w:rFonts w:eastAsia="Arial"/>
          <w:color w:val="000000" w:themeColor="text1"/>
          <w:sz w:val="28"/>
          <w:szCs w:val="28"/>
        </w:rPr>
        <w:t xml:space="preserve"> and Grade </w:t>
      </w:r>
      <w:r w:rsidR="00FD0F59">
        <w:rPr>
          <w:rFonts w:eastAsia="Arial"/>
          <w:color w:val="000000" w:themeColor="text1"/>
          <w:sz w:val="28"/>
          <w:szCs w:val="28"/>
        </w:rPr>
        <w:t>Solicitation</w:t>
      </w:r>
    </w:p>
    <w:p w14:paraId="45090A2A" w14:textId="06A20D52"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 xml:space="preserve">I am always willing to discuss a grade with you. If you have a concern, start with me. Going to the chair, dean, or other administrators before talking with me first violates university </w:t>
      </w:r>
      <w:r>
        <w:rPr>
          <w:rFonts w:asciiTheme="minorHAnsi" w:eastAsia="Arial" w:hAnsiTheme="minorHAnsi"/>
          <w:color w:val="000000" w:themeColor="text1"/>
          <w:sz w:val="22"/>
          <w:szCs w:val="22"/>
        </w:rPr>
        <w:t>policies</w:t>
      </w:r>
      <w:r w:rsidRPr="0084011F">
        <w:rPr>
          <w:rFonts w:asciiTheme="minorHAnsi" w:eastAsia="Arial" w:hAnsiTheme="minorHAnsi"/>
          <w:color w:val="000000" w:themeColor="text1"/>
          <w:sz w:val="22"/>
          <w:szCs w:val="22"/>
        </w:rPr>
        <w:t xml:space="preserve"> and does not reflect good professional judgment.</w:t>
      </w:r>
    </w:p>
    <w:p w14:paraId="1FE3D169" w14:textId="65A7C4A7" w:rsidR="0084011F" w:rsidRPr="0084011F" w:rsidRDefault="0084011F" w:rsidP="0084011F">
      <w:pPr>
        <w:pStyle w:val="Heading2"/>
        <w:rPr>
          <w:rFonts w:asciiTheme="minorHAnsi" w:eastAsia="Arial" w:hAnsiTheme="minorHAnsi"/>
          <w:color w:val="000000" w:themeColor="text1"/>
          <w:sz w:val="22"/>
          <w:szCs w:val="22"/>
        </w:rPr>
      </w:pPr>
      <w:r w:rsidRPr="0084011F">
        <w:rPr>
          <w:rFonts w:asciiTheme="minorHAnsi" w:eastAsia="Arial" w:hAnsiTheme="minorHAnsi"/>
          <w:color w:val="000000" w:themeColor="text1"/>
          <w:sz w:val="22"/>
          <w:szCs w:val="22"/>
        </w:rPr>
        <w:t>Please do not email me repeatedly asking when grades will be posted. I am always aware when grades are not yet visible and am actively working to get them posted as soon as possible.</w:t>
      </w:r>
    </w:p>
    <w:p w14:paraId="0AB42B55" w14:textId="1F147587" w:rsidR="0084011F" w:rsidRPr="0084011F" w:rsidRDefault="0084011F" w:rsidP="0084011F">
      <w:pPr>
        <w:pStyle w:val="Heading2"/>
        <w:rPr>
          <w:rFonts w:eastAsia="Arial"/>
          <w:color w:val="000000" w:themeColor="text1"/>
          <w:sz w:val="22"/>
          <w:szCs w:val="22"/>
        </w:rPr>
      </w:pPr>
      <w:r>
        <w:rPr>
          <w:rFonts w:asciiTheme="minorHAnsi" w:eastAsia="Arial" w:hAnsiTheme="minorHAnsi"/>
          <w:color w:val="000000" w:themeColor="text1"/>
          <w:sz w:val="22"/>
          <w:szCs w:val="22"/>
        </w:rPr>
        <w:t xml:space="preserve">Please do not email me asking to round-up your grade. </w:t>
      </w:r>
      <w:r w:rsidRPr="0084011F">
        <w:rPr>
          <w:rFonts w:asciiTheme="minorHAnsi" w:eastAsia="Arial" w:hAnsiTheme="minorHAnsi"/>
          <w:color w:val="000000" w:themeColor="text1"/>
          <w:sz w:val="22"/>
          <w:szCs w:val="22"/>
        </w:rPr>
        <w:t xml:space="preserve">Grades are </w:t>
      </w:r>
      <w:r>
        <w:rPr>
          <w:rFonts w:asciiTheme="minorHAnsi" w:eastAsia="Arial" w:hAnsiTheme="minorHAnsi"/>
          <w:color w:val="000000" w:themeColor="text1"/>
          <w:sz w:val="22"/>
          <w:szCs w:val="22"/>
        </w:rPr>
        <w:t xml:space="preserve">always </w:t>
      </w:r>
      <w:r w:rsidRPr="0084011F">
        <w:rPr>
          <w:rFonts w:asciiTheme="minorHAnsi" w:eastAsia="Arial" w:hAnsiTheme="minorHAnsi"/>
          <w:color w:val="000000" w:themeColor="text1"/>
          <w:sz w:val="22"/>
          <w:szCs w:val="22"/>
        </w:rPr>
        <w:t xml:space="preserve">rounded at the end of the semester. Any final grade of .5 or higher is automatically rounded up in Excel, even if Canvas does not display it that way. If you earn an 89.4, I truly understand how frustrating that feels, but the cutoff </w:t>
      </w:r>
      <w:r>
        <w:rPr>
          <w:rFonts w:asciiTheme="minorHAnsi" w:eastAsia="Arial" w:hAnsiTheme="minorHAnsi"/>
          <w:color w:val="000000" w:themeColor="text1"/>
          <w:sz w:val="22"/>
          <w:szCs w:val="22"/>
        </w:rPr>
        <w:t>must</w:t>
      </w:r>
      <w:r w:rsidRPr="0084011F">
        <w:rPr>
          <w:rFonts w:asciiTheme="minorHAnsi" w:eastAsia="Arial" w:hAnsiTheme="minorHAnsi"/>
          <w:color w:val="000000" w:themeColor="text1"/>
          <w:sz w:val="22"/>
          <w:szCs w:val="22"/>
        </w:rPr>
        <w:t xml:space="preserve"> exist somewhere</w:t>
      </w:r>
      <w:r w:rsidRPr="0084011F">
        <w:rPr>
          <w:rFonts w:eastAsia="Arial"/>
          <w:color w:val="000000" w:themeColor="text1"/>
          <w:sz w:val="22"/>
          <w:szCs w:val="22"/>
        </w:rPr>
        <w:t>.</w:t>
      </w:r>
      <w:r>
        <w:rPr>
          <w:rFonts w:eastAsia="Arial"/>
          <w:color w:val="000000" w:themeColor="text1"/>
          <w:sz w:val="22"/>
          <w:szCs w:val="22"/>
        </w:rPr>
        <w:br/>
      </w:r>
    </w:p>
    <w:p w14:paraId="7FA7185A" w14:textId="0611A251" w:rsidR="0084011F" w:rsidRDefault="0084011F" w:rsidP="0084011F">
      <w:r w:rsidRPr="0084011F">
        <w:t>Grade solicitation (often called “grade grubbing”) includes requesting grade rounding, extra opportunities, special consideration, or exceptions after grades are earned. These requests are inappropriate and will not be considered.</w:t>
      </w:r>
      <w:r>
        <w:br/>
      </w:r>
    </w:p>
    <w:p w14:paraId="53E2A97B" w14:textId="6D8C9EFE" w:rsidR="0084011F" w:rsidRPr="0084011F" w:rsidRDefault="0084011F" w:rsidP="0084011F">
      <w:pPr>
        <w:rPr>
          <w:rFonts w:asciiTheme="majorHAnsi" w:hAnsiTheme="majorHAnsi"/>
          <w:sz w:val="28"/>
          <w:szCs w:val="28"/>
        </w:rPr>
      </w:pPr>
      <w:r w:rsidRPr="0084011F">
        <w:rPr>
          <w:rFonts w:asciiTheme="majorHAnsi" w:hAnsiTheme="majorHAnsi"/>
          <w:sz w:val="28"/>
          <w:szCs w:val="28"/>
        </w:rPr>
        <w:t>“Did I Miss Anything?” Emails</w:t>
      </w:r>
    </w:p>
    <w:p w14:paraId="1EC8D887" w14:textId="6BEDAEF2" w:rsidR="0084011F" w:rsidRPr="0084011F" w:rsidRDefault="0084011F" w:rsidP="0084011F">
      <w:r w:rsidRPr="0084011F">
        <w:t xml:space="preserve">Sometimes life gets busy and priorities shift. When that happens, please do not email asking if you “missed anything important.” </w:t>
      </w:r>
      <w:r>
        <w:t>This implies that our class usually doesn’t impart important information, which I take issue with. Instead, please note that a</w:t>
      </w:r>
      <w:r w:rsidRPr="0084011F">
        <w:t>ll course activity is documented in Canvas. Review the module, announcements, and assignment instructions first, then reach out if you still have a specific question.</w:t>
      </w:r>
    </w:p>
    <w:p w14:paraId="67456431" w14:textId="77777777" w:rsidR="0084011F" w:rsidRPr="0084011F" w:rsidRDefault="0084011F" w:rsidP="0084011F"/>
    <w:p w14:paraId="5F8919CC" w14:textId="24CCE52A" w:rsidR="0084011F" w:rsidRPr="0084011F" w:rsidRDefault="0084011F" w:rsidP="0084011F">
      <w:pPr>
        <w:rPr>
          <w:rFonts w:asciiTheme="majorHAnsi" w:hAnsiTheme="majorHAnsi"/>
          <w:sz w:val="28"/>
          <w:szCs w:val="28"/>
        </w:rPr>
      </w:pPr>
      <w:r w:rsidRPr="0084011F">
        <w:rPr>
          <w:rFonts w:asciiTheme="majorHAnsi" w:hAnsiTheme="majorHAnsi"/>
          <w:sz w:val="28"/>
          <w:szCs w:val="28"/>
        </w:rPr>
        <w:lastRenderedPageBreak/>
        <w:t>Considering Missed Assignments</w:t>
      </w:r>
    </w:p>
    <w:p w14:paraId="0E7B5201" w14:textId="22AD0E0B" w:rsidR="0084011F" w:rsidRPr="0084011F" w:rsidRDefault="0084011F" w:rsidP="0084011F">
      <w:pPr>
        <w:pStyle w:val="p1"/>
        <w:rPr>
          <w:rFonts w:asciiTheme="minorHAnsi" w:hAnsiTheme="minorHAnsi"/>
          <w:sz w:val="22"/>
          <w:szCs w:val="22"/>
        </w:rPr>
      </w:pPr>
      <w:r w:rsidRPr="0084011F">
        <w:rPr>
          <w:rFonts w:asciiTheme="minorHAnsi" w:hAnsiTheme="minorHAnsi"/>
          <w:sz w:val="22"/>
          <w:szCs w:val="22"/>
        </w:rPr>
        <w:t>Please do not disappear for extended periods and then ask to make up large amounts of missed work without explanation. When communication happens only after multiple deadlines have passed, it limits what I am able to do to help and asking makes things just…awkward.</w:t>
      </w:r>
    </w:p>
    <w:p w14:paraId="47E29D40" w14:textId="19945898" w:rsidR="0084011F" w:rsidRPr="0084011F" w:rsidRDefault="0084011F" w:rsidP="0084011F">
      <w:pPr>
        <w:pStyle w:val="p1"/>
        <w:rPr>
          <w:rFonts w:asciiTheme="minorHAnsi" w:hAnsiTheme="minorHAnsi"/>
          <w:sz w:val="22"/>
          <w:szCs w:val="22"/>
        </w:rPr>
      </w:pPr>
      <w:r w:rsidRPr="0084011F">
        <w:rPr>
          <w:rFonts w:asciiTheme="minorHAnsi" w:hAnsiTheme="minorHAnsi"/>
          <w:sz w:val="22"/>
          <w:szCs w:val="22"/>
        </w:rPr>
        <w:t>But, at the same time, students experiencing very serious and unexpected disruptive life events are always encouraged to reach out. General stress, anxiety, busy schedules, and falling behind do not qualify as grounds for retroactive deadline flexibility. These experiences are common and undesirable, but they do not override course expectations.</w:t>
      </w:r>
    </w:p>
    <w:p w14:paraId="5BB7773E" w14:textId="77777777" w:rsidR="0084011F" w:rsidRPr="0084011F" w:rsidRDefault="0084011F" w:rsidP="0084011F">
      <w:pPr>
        <w:rPr>
          <w:rFonts w:asciiTheme="majorHAnsi" w:hAnsiTheme="majorHAnsi"/>
          <w:sz w:val="28"/>
          <w:szCs w:val="28"/>
        </w:rPr>
      </w:pPr>
      <w:r w:rsidRPr="0084011F">
        <w:rPr>
          <w:rFonts w:asciiTheme="majorHAnsi" w:hAnsiTheme="majorHAnsi"/>
          <w:sz w:val="28"/>
          <w:szCs w:val="28"/>
        </w:rPr>
        <w:t>Requesting Exceptions</w:t>
      </w:r>
    </w:p>
    <w:p w14:paraId="1754F1DB" w14:textId="3C964679" w:rsidR="0084011F" w:rsidRPr="0084011F" w:rsidRDefault="0084011F" w:rsidP="0084011F">
      <w:r w:rsidRPr="0084011F">
        <w:t>This course operates on fairness and consistency.</w:t>
      </w:r>
      <w:r>
        <w:t xml:space="preserve"> </w:t>
      </w:r>
      <w:r w:rsidRPr="0084011F">
        <w:t>All students are expected to follow the same course rules. If you experience an unexpected and serious situation, you may request one exception per semester.</w:t>
      </w:r>
    </w:p>
    <w:p w14:paraId="30CF1EA0" w14:textId="77777777" w:rsidR="0084011F" w:rsidRPr="0084011F" w:rsidRDefault="0084011F" w:rsidP="0084011F">
      <w:r w:rsidRPr="0084011F">
        <w:t>Requests must:</w:t>
      </w:r>
    </w:p>
    <w:p w14:paraId="14D69F38" w14:textId="77777777" w:rsidR="0084011F" w:rsidRPr="0084011F" w:rsidRDefault="0084011F" w:rsidP="0084011F">
      <w:pPr>
        <w:numPr>
          <w:ilvl w:val="0"/>
          <w:numId w:val="16"/>
        </w:numPr>
      </w:pPr>
      <w:r w:rsidRPr="0084011F">
        <w:t>Be made as soon as possible</w:t>
      </w:r>
    </w:p>
    <w:p w14:paraId="08A6D893" w14:textId="77777777" w:rsidR="0084011F" w:rsidRPr="0084011F" w:rsidRDefault="0084011F" w:rsidP="0084011F">
      <w:pPr>
        <w:numPr>
          <w:ilvl w:val="0"/>
          <w:numId w:val="16"/>
        </w:numPr>
      </w:pPr>
      <w:r w:rsidRPr="0084011F">
        <w:t>Include a brief explanation and documentation when appropriate</w:t>
      </w:r>
    </w:p>
    <w:p w14:paraId="40D0FD09" w14:textId="2AA529FA" w:rsidR="0084011F" w:rsidRPr="0084011F" w:rsidRDefault="0084011F" w:rsidP="0084011F">
      <w:pPr>
        <w:numPr>
          <w:ilvl w:val="0"/>
          <w:numId w:val="16"/>
        </w:numPr>
      </w:pPr>
      <w:r w:rsidRPr="0084011F">
        <w:t>Be submitted by email whenever possible before the deadline</w:t>
      </w:r>
    </w:p>
    <w:p w14:paraId="7EFE3512" w14:textId="554C9444" w:rsidR="0084011F" w:rsidRDefault="0084011F" w:rsidP="0084011F">
      <w:r w:rsidRPr="0084011F">
        <w:t>All exception requests are reviewed on a case-by-case basis, and I reserve the right to make the final decision. Repeated or unsupported requests  may be considered inappropriate or coercive</w:t>
      </w:r>
    </w:p>
    <w:p w14:paraId="4D99CE12" w14:textId="77777777" w:rsidR="00323438" w:rsidRPr="0084011F" w:rsidRDefault="00323438" w:rsidP="0084011F"/>
    <w:p w14:paraId="3094821F" w14:textId="3813DF2E" w:rsidR="0084011F" w:rsidRPr="0084011F" w:rsidRDefault="0084011F" w:rsidP="0084011F">
      <w:pPr>
        <w:rPr>
          <w:rFonts w:asciiTheme="majorHAnsi" w:hAnsiTheme="majorHAnsi"/>
          <w:sz w:val="28"/>
          <w:szCs w:val="28"/>
        </w:rPr>
      </w:pPr>
      <w:r w:rsidRPr="0084011F">
        <w:rPr>
          <w:rFonts w:asciiTheme="majorHAnsi" w:hAnsiTheme="majorHAnsi"/>
          <w:sz w:val="28"/>
          <w:szCs w:val="28"/>
        </w:rPr>
        <w:t>Group Chats and Shared Spaces</w:t>
      </w:r>
    </w:p>
    <w:p w14:paraId="4C50AB04" w14:textId="1472264C" w:rsidR="0084011F" w:rsidRPr="0084011F" w:rsidRDefault="0084011F" w:rsidP="0084011F">
      <w:r w:rsidRPr="0084011F">
        <w:t>Participation in group chats or shared online spaces where course answers, strategies, or materials are exchanged inappropriately is a violation of academic integrity and course citizenship. Even passive membership counts as participation. If a space becomes inappropriate, you are expected to remove yourself immediately.</w:t>
      </w:r>
      <w:r>
        <w:t xml:space="preserve"> See “Academic Integrity Policy” above.</w:t>
      </w:r>
    </w:p>
    <w:p w14:paraId="056E135D" w14:textId="77777777" w:rsidR="0084011F" w:rsidRPr="0084011F" w:rsidRDefault="0084011F" w:rsidP="009A5A2F">
      <w:pPr>
        <w:pStyle w:val="Heading2"/>
        <w:rPr>
          <w:rFonts w:asciiTheme="minorHAnsi" w:eastAsia="Arial" w:hAnsiTheme="minorHAnsi"/>
          <w:color w:val="000000" w:themeColor="text1"/>
          <w:sz w:val="22"/>
          <w:szCs w:val="22"/>
        </w:rPr>
      </w:pPr>
    </w:p>
    <w:p w14:paraId="4FC3FDD6" w14:textId="245C5679" w:rsidR="009A5A2F" w:rsidRPr="0084011F" w:rsidRDefault="0084011F" w:rsidP="009A5A2F">
      <w:pPr>
        <w:pStyle w:val="Heading2"/>
        <w:rPr>
          <w:color w:val="000000" w:themeColor="text1"/>
          <w:sz w:val="24"/>
          <w:szCs w:val="28"/>
        </w:rPr>
      </w:pPr>
      <w:r w:rsidRPr="0084011F">
        <w:rPr>
          <w:rFonts w:eastAsia="Arial"/>
          <w:color w:val="000000" w:themeColor="text1"/>
        </w:rPr>
        <w:t xml:space="preserve">Recommendations for success in this course: </w:t>
      </w:r>
    </w:p>
    <w:p w14:paraId="0D68C26F" w14:textId="5F21303C" w:rsidR="0084011F" w:rsidRPr="0084011F" w:rsidRDefault="0084011F" w:rsidP="0084011F">
      <w:pPr>
        <w:pStyle w:val="Heading2"/>
        <w:rPr>
          <w:rFonts w:asciiTheme="minorHAnsi" w:hAnsiTheme="minorHAnsi"/>
          <w:color w:val="000000" w:themeColor="text1"/>
          <w:sz w:val="22"/>
          <w:szCs w:val="22"/>
        </w:rPr>
      </w:pPr>
      <w:r w:rsidRPr="0084011F">
        <w:rPr>
          <w:rFonts w:asciiTheme="minorHAnsi" w:hAnsiTheme="minorHAnsi"/>
          <w:b/>
          <w:bCs/>
          <w:color w:val="000000" w:themeColor="text1"/>
          <w:sz w:val="22"/>
          <w:szCs w:val="22"/>
        </w:rPr>
        <w:t>Engage in Active Learning</w:t>
      </w:r>
      <w:r w:rsidRPr="0084011F">
        <w:rPr>
          <w:rFonts w:asciiTheme="minorHAnsi" w:hAnsiTheme="minorHAnsi"/>
          <w:color w:val="000000" w:themeColor="text1"/>
          <w:sz w:val="22"/>
          <w:szCs w:val="22"/>
        </w:rPr>
        <w:t>: Much like you can't get fit without actively working out, you can't learn this content without actively engaging in the content. This means thoughtfully consuming course readings and purposefully participating in lesson experiences.</w:t>
      </w:r>
    </w:p>
    <w:p w14:paraId="3385527B" w14:textId="0E41D2F3" w:rsidR="0084011F" w:rsidRPr="0084011F" w:rsidRDefault="0084011F" w:rsidP="0084011F">
      <w:pPr>
        <w:rPr>
          <w:color w:val="000000" w:themeColor="text1"/>
        </w:rPr>
      </w:pPr>
      <w:r w:rsidRPr="0084011F">
        <w:rPr>
          <w:b/>
          <w:bCs/>
          <w:color w:val="000000" w:themeColor="text1"/>
        </w:rPr>
        <w:t>Focus on Learning over Outcomes</w:t>
      </w:r>
      <w:r w:rsidRPr="0084011F">
        <w:rPr>
          <w:color w:val="000000" w:themeColor="text1"/>
        </w:rPr>
        <w:t xml:space="preserve">: When you only focus on the end goal (grades), you’ve forgotten why you’re here in the first place: to learn. Research reveals that student fixation on grades creates a barrier to learning. Focus on your innate intellectual qualities like curiosity, honesty and participation in a community of inquiry instead of </w:t>
      </w:r>
      <w:proofErr w:type="gramStart"/>
      <w:r w:rsidRPr="0084011F">
        <w:rPr>
          <w:color w:val="000000" w:themeColor="text1"/>
        </w:rPr>
        <w:t>whether or not</w:t>
      </w:r>
      <w:proofErr w:type="gramEnd"/>
      <w:r w:rsidRPr="0084011F">
        <w:rPr>
          <w:color w:val="000000" w:themeColor="text1"/>
        </w:rPr>
        <w:t xml:space="preserve"> you’ll get a certain grade. This will inevitably bring you the success you desire.</w:t>
      </w:r>
    </w:p>
    <w:p w14:paraId="6F331761" w14:textId="7EB801D7" w:rsidR="0084011F" w:rsidRPr="0084011F" w:rsidRDefault="0084011F" w:rsidP="0084011F">
      <w:pPr>
        <w:rPr>
          <w:color w:val="000000" w:themeColor="text1"/>
        </w:rPr>
      </w:pPr>
      <w:r w:rsidRPr="0084011F">
        <w:rPr>
          <w:b/>
          <w:bCs/>
          <w:color w:val="000000" w:themeColor="text1"/>
        </w:rPr>
        <w:t>Simply put</w:t>
      </w:r>
      <w:r w:rsidRPr="0084011F">
        <w:rPr>
          <w:color w:val="000000" w:themeColor="text1"/>
        </w:rPr>
        <w:t xml:space="preserve"> - </w:t>
      </w:r>
      <w:r w:rsidRPr="0084011F">
        <w:rPr>
          <w:b/>
          <w:bCs/>
          <w:color w:val="000000" w:themeColor="text1"/>
        </w:rPr>
        <w:t>Always do your best</w:t>
      </w:r>
      <w:r w:rsidRPr="0084011F">
        <w:rPr>
          <w:color w:val="000000" w:themeColor="text1"/>
        </w:rPr>
        <w:t>: Always do your best work; never just phone it in or resort to AI completion of your assignments. This is a recipe for professional success, but it works in this class, too. You get more out of this class when you give more to it. Honest!</w:t>
      </w:r>
    </w:p>
    <w:p w14:paraId="49A32745" w14:textId="77777777" w:rsidR="0084011F" w:rsidRPr="0084011F" w:rsidRDefault="0084011F" w:rsidP="0084011F">
      <w:pPr>
        <w:rPr>
          <w:color w:val="000000" w:themeColor="text1"/>
        </w:rPr>
      </w:pPr>
    </w:p>
    <w:p w14:paraId="225BCC21" w14:textId="1CFCB274" w:rsidR="0084011F" w:rsidRPr="0084011F" w:rsidRDefault="009A5A2F" w:rsidP="0084011F">
      <w:pPr>
        <w:pStyle w:val="Heading2"/>
        <w:rPr>
          <w:color w:val="000000" w:themeColor="text1"/>
          <w:sz w:val="24"/>
          <w:szCs w:val="28"/>
        </w:rPr>
      </w:pPr>
      <w:r w:rsidRPr="0084011F">
        <w:rPr>
          <w:color w:val="000000" w:themeColor="text1"/>
        </w:rPr>
        <w:lastRenderedPageBreak/>
        <w:t xml:space="preserve">UIS </w:t>
      </w:r>
      <w:r w:rsidR="0084011F" w:rsidRPr="0084011F">
        <w:rPr>
          <w:rFonts w:eastAsia="Arial"/>
          <w:color w:val="000000" w:themeColor="text1"/>
        </w:rPr>
        <w:t>Requir</w:t>
      </w:r>
      <w:r w:rsidR="0084011F" w:rsidRPr="0084011F">
        <w:rPr>
          <w:rFonts w:eastAsia="Arial"/>
          <w:color w:val="000000" w:themeColor="text1"/>
          <w:spacing w:val="1"/>
        </w:rPr>
        <w:t>e</w:t>
      </w:r>
      <w:r w:rsidR="0084011F" w:rsidRPr="0084011F">
        <w:rPr>
          <w:rFonts w:eastAsia="Arial"/>
          <w:color w:val="000000" w:themeColor="text1"/>
        </w:rPr>
        <w:t>d Reading</w:t>
      </w:r>
      <w:r w:rsidR="0084011F" w:rsidRPr="0084011F">
        <w:rPr>
          <w:rFonts w:eastAsia="Arial"/>
          <w:color w:val="000000" w:themeColor="text1"/>
          <w:spacing w:val="1"/>
        </w:rPr>
        <w:t xml:space="preserve">(s) </w:t>
      </w:r>
    </w:p>
    <w:p w14:paraId="3923FF45" w14:textId="7E6A8DA7" w:rsidR="009A5A2F" w:rsidRPr="0084011F" w:rsidRDefault="0084011F" w:rsidP="0084011F">
      <w:pPr>
        <w:pStyle w:val="Heading2"/>
        <w:numPr>
          <w:ilvl w:val="0"/>
          <w:numId w:val="14"/>
        </w:numPr>
        <w:rPr>
          <w:rFonts w:asciiTheme="minorHAnsi" w:hAnsiTheme="minorHAnsi"/>
          <w:color w:val="000000" w:themeColor="text1"/>
          <w:sz w:val="22"/>
          <w:szCs w:val="22"/>
        </w:rPr>
      </w:pPr>
      <w:r w:rsidRPr="0084011F">
        <w:rPr>
          <w:rFonts w:asciiTheme="minorHAnsi" w:hAnsiTheme="minorHAnsi"/>
          <w:color w:val="000000" w:themeColor="text1"/>
          <w:sz w:val="22"/>
          <w:szCs w:val="22"/>
        </w:rPr>
        <w:t xml:space="preserve">Forsyth, D.R. (2019). </w:t>
      </w:r>
      <w:r w:rsidRPr="0084011F">
        <w:rPr>
          <w:rFonts w:asciiTheme="minorHAnsi" w:hAnsiTheme="minorHAnsi"/>
          <w:i/>
          <w:iCs/>
          <w:color w:val="000000" w:themeColor="text1"/>
          <w:sz w:val="22"/>
          <w:szCs w:val="22"/>
        </w:rPr>
        <w:t>Group Dynamics, 7th ed</w:t>
      </w:r>
      <w:r w:rsidRPr="0084011F">
        <w:rPr>
          <w:rFonts w:asciiTheme="minorHAnsi" w:hAnsiTheme="minorHAnsi"/>
          <w:color w:val="000000" w:themeColor="text1"/>
          <w:sz w:val="22"/>
          <w:szCs w:val="22"/>
        </w:rPr>
        <w:t>. Boston: Cengage (note: A copy of this text is available free to use for in-building use at Milner Library. Inquire at the check-out desk.)</w:t>
      </w:r>
    </w:p>
    <w:p w14:paraId="438C2ED7" w14:textId="77777777" w:rsidR="0084011F" w:rsidRPr="0084011F" w:rsidRDefault="0084011F" w:rsidP="0084011F">
      <w:pPr>
        <w:rPr>
          <w:color w:val="000000" w:themeColor="text1"/>
        </w:rPr>
      </w:pPr>
    </w:p>
    <w:p w14:paraId="2CE8B7BE" w14:textId="2B44279C" w:rsidR="009A5A2F" w:rsidRPr="0084011F" w:rsidRDefault="009A5A2F" w:rsidP="00E253C2">
      <w:pPr>
        <w:pStyle w:val="Heading2"/>
        <w:rPr>
          <w:rFonts w:eastAsia="Arial"/>
          <w:bCs/>
          <w:color w:val="000000" w:themeColor="text1"/>
        </w:rPr>
      </w:pPr>
      <w:r w:rsidRPr="0084011F">
        <w:rPr>
          <w:rFonts w:eastAsia="Arial"/>
          <w:color w:val="000000" w:themeColor="text1"/>
        </w:rPr>
        <w:t xml:space="preserve">Course </w:t>
      </w:r>
      <w:r w:rsidR="0084011F" w:rsidRPr="0084011F">
        <w:rPr>
          <w:rFonts w:eastAsia="Arial"/>
          <w:color w:val="000000" w:themeColor="text1"/>
        </w:rPr>
        <w:t xml:space="preserve">Assignments </w:t>
      </w:r>
    </w:p>
    <w:p w14:paraId="798F6354" w14:textId="3C99746F" w:rsidR="0084011F" w:rsidRPr="0084011F" w:rsidRDefault="0084011F" w:rsidP="0084011F">
      <w:pPr>
        <w:pStyle w:val="ListParagraph"/>
        <w:numPr>
          <w:ilvl w:val="0"/>
          <w:numId w:val="15"/>
        </w:numPr>
        <w:rPr>
          <w:color w:val="000000" w:themeColor="text1"/>
        </w:rPr>
      </w:pPr>
      <w:r w:rsidRPr="0084011F">
        <w:rPr>
          <w:b/>
          <w:bCs/>
          <w:color w:val="000000" w:themeColor="text1"/>
        </w:rPr>
        <w:t>Quizzes:</w:t>
      </w:r>
      <w:r w:rsidRPr="0084011F">
        <w:rPr>
          <w:color w:val="000000" w:themeColor="text1"/>
        </w:rPr>
        <w:t xml:space="preserve"> Online open-book/open-note quizzes are offered for every lesson</w:t>
      </w:r>
      <w:r w:rsidRPr="0084011F">
        <w:rPr>
          <w:i/>
          <w:iCs/>
          <w:color w:val="000000" w:themeColor="text1"/>
        </w:rPr>
        <w:t>.</w:t>
      </w:r>
      <w:r w:rsidRPr="0084011F">
        <w:rPr>
          <w:i/>
          <w:iCs/>
          <w:color w:val="000000" w:themeColor="text1"/>
        </w:rPr>
        <w:br/>
      </w:r>
    </w:p>
    <w:p w14:paraId="1DDB8AD4" w14:textId="0A1E7167" w:rsidR="0084011F" w:rsidRPr="0084011F" w:rsidRDefault="0084011F" w:rsidP="0084011F">
      <w:pPr>
        <w:pStyle w:val="ListParagraph"/>
        <w:numPr>
          <w:ilvl w:val="0"/>
          <w:numId w:val="15"/>
        </w:numPr>
        <w:rPr>
          <w:color w:val="000000" w:themeColor="text1"/>
        </w:rPr>
      </w:pPr>
      <w:r w:rsidRPr="0084011F">
        <w:rPr>
          <w:b/>
          <w:bCs/>
          <w:color w:val="000000" w:themeColor="text1"/>
        </w:rPr>
        <w:t>Learning Artifacts:</w:t>
      </w:r>
      <w:r w:rsidRPr="0084011F">
        <w:rPr>
          <w:color w:val="000000" w:themeColor="text1"/>
        </w:rPr>
        <w:t xml:space="preserve"> Learning artifacts allow you to demonstrate your ability to meet course</w:t>
      </w:r>
    </w:p>
    <w:p w14:paraId="5344AA59" w14:textId="4FBD3B80" w:rsidR="0084011F" w:rsidRPr="0084011F" w:rsidRDefault="0084011F" w:rsidP="0084011F">
      <w:pPr>
        <w:pStyle w:val="ListParagraph"/>
        <w:rPr>
          <w:color w:val="000000" w:themeColor="text1"/>
        </w:rPr>
      </w:pPr>
      <w:r w:rsidRPr="0084011F">
        <w:rPr>
          <w:color w:val="000000" w:themeColor="text1"/>
        </w:rPr>
        <w:t>objectives or synthesize course content and apply it to real-life situations. There are several learning artifacts assigned throughout the semester.</w:t>
      </w:r>
    </w:p>
    <w:p w14:paraId="0FFB4FB0" w14:textId="77777777" w:rsidR="0084011F" w:rsidRPr="0084011F" w:rsidRDefault="0084011F" w:rsidP="0084011F">
      <w:pPr>
        <w:pStyle w:val="ListParagraph"/>
        <w:rPr>
          <w:color w:val="000000" w:themeColor="text1"/>
        </w:rPr>
      </w:pPr>
    </w:p>
    <w:p w14:paraId="329240E8" w14:textId="43D7ABA2" w:rsidR="0084011F" w:rsidRPr="0084011F" w:rsidRDefault="0084011F" w:rsidP="0084011F">
      <w:pPr>
        <w:pStyle w:val="ListParagraph"/>
        <w:numPr>
          <w:ilvl w:val="0"/>
          <w:numId w:val="15"/>
        </w:numPr>
        <w:rPr>
          <w:b/>
          <w:bCs/>
          <w:color w:val="000000" w:themeColor="text1"/>
        </w:rPr>
      </w:pPr>
      <w:r w:rsidRPr="0084011F">
        <w:rPr>
          <w:b/>
          <w:bCs/>
          <w:color w:val="000000" w:themeColor="text1"/>
        </w:rPr>
        <w:t xml:space="preserve">Exams: </w:t>
      </w:r>
      <w:r w:rsidRPr="0084011F">
        <w:rPr>
          <w:color w:val="000000" w:themeColor="text1"/>
        </w:rPr>
        <w:t>There are two oral exams in this class. On-campus students will take them in-person with the professor. Off-campus students will take them via zoom. Information about oral exams, including study guides for each, can be found on the Canvas course page.</w:t>
      </w:r>
      <w:r w:rsidRPr="0084011F">
        <w:rPr>
          <w:color w:val="000000" w:themeColor="text1"/>
        </w:rPr>
        <w:br/>
      </w:r>
    </w:p>
    <w:p w14:paraId="6CD583D3" w14:textId="43E044A3" w:rsidR="0084011F" w:rsidRPr="0084011F" w:rsidRDefault="0084011F" w:rsidP="0084011F">
      <w:pPr>
        <w:pStyle w:val="ListParagraph"/>
        <w:numPr>
          <w:ilvl w:val="0"/>
          <w:numId w:val="15"/>
        </w:numPr>
        <w:rPr>
          <w:color w:val="000000" w:themeColor="text1"/>
        </w:rPr>
      </w:pPr>
      <w:r w:rsidRPr="0084011F">
        <w:rPr>
          <w:b/>
          <w:bCs/>
          <w:color w:val="000000" w:themeColor="text1"/>
        </w:rPr>
        <w:t>Mediated Experience</w:t>
      </w:r>
      <w:r w:rsidRPr="0084011F">
        <w:rPr>
          <w:color w:val="000000" w:themeColor="text1"/>
        </w:rPr>
        <w:t>: An application assignment based on the popular Apple+ television program “Ted Lasso” allows you to demonstrate your ability to apply course concepts to [mediated] real-life situations.</w:t>
      </w:r>
      <w:r w:rsidRPr="0084011F">
        <w:rPr>
          <w:color w:val="000000" w:themeColor="text1"/>
        </w:rPr>
        <w:br/>
      </w:r>
    </w:p>
    <w:p w14:paraId="42DF2AEB" w14:textId="6FCABA92" w:rsidR="0084011F" w:rsidRPr="0084011F" w:rsidRDefault="0084011F" w:rsidP="0084011F">
      <w:pPr>
        <w:pStyle w:val="ListParagraph"/>
        <w:numPr>
          <w:ilvl w:val="0"/>
          <w:numId w:val="15"/>
        </w:numPr>
        <w:rPr>
          <w:color w:val="000000" w:themeColor="text1"/>
        </w:rPr>
      </w:pPr>
      <w:r w:rsidRPr="0084011F">
        <w:rPr>
          <w:b/>
          <w:bCs/>
          <w:color w:val="000000" w:themeColor="text1"/>
        </w:rPr>
        <w:t>Verbally:</w:t>
      </w:r>
      <w:r w:rsidRPr="0084011F">
        <w:rPr>
          <w:color w:val="000000" w:themeColor="text1"/>
        </w:rPr>
        <w:t xml:space="preserve"> Verbally allows you to articulate your understanding of course concepts out loud and engage in guided follow-up questions that support deeper learning and reflection. We will begin work on Verbally once the university has approved its use in our course.</w:t>
      </w:r>
    </w:p>
    <w:p w14:paraId="15C83E35" w14:textId="77777777" w:rsidR="0084011F" w:rsidRPr="0084011F" w:rsidRDefault="0084011F" w:rsidP="009A5A2F">
      <w:pPr>
        <w:rPr>
          <w:color w:val="000000" w:themeColor="text1"/>
        </w:rPr>
      </w:pPr>
    </w:p>
    <w:p w14:paraId="1B355F59" w14:textId="2B36F3B1" w:rsidR="0084011F" w:rsidRPr="0084011F" w:rsidRDefault="0084011F" w:rsidP="0084011F">
      <w:pPr>
        <w:pStyle w:val="Heading2"/>
        <w:rPr>
          <w:color w:val="000000" w:themeColor="text1"/>
        </w:rPr>
      </w:pPr>
      <w:r w:rsidRPr="0084011F">
        <w:rPr>
          <w:color w:val="000000" w:themeColor="text1"/>
        </w:rPr>
        <w:t>Student Behavioral Requirements</w:t>
      </w:r>
    </w:p>
    <w:p w14:paraId="2867A968" w14:textId="77777777" w:rsidR="00E45397" w:rsidRPr="00E45397" w:rsidRDefault="00E45397" w:rsidP="00E45397">
      <w:pPr>
        <w:rPr>
          <w:color w:val="000000" w:themeColor="text1"/>
        </w:rPr>
      </w:pPr>
      <w:r w:rsidRPr="00E45397">
        <w:rPr>
          <w:color w:val="000000" w:themeColor="text1"/>
        </w:rPr>
        <w:t>Students are expected to communicate respectfully and honestly in all course interactions, including Nearpod contributions and messages with the instructor. Professional, kind, and responsible participation helps create a positive and fair learning environment.</w:t>
      </w:r>
    </w:p>
    <w:p w14:paraId="35FBE2B7" w14:textId="77777777" w:rsidR="0084011F" w:rsidRPr="0084011F" w:rsidRDefault="0084011F" w:rsidP="009A5A2F">
      <w:pPr>
        <w:rPr>
          <w:color w:val="000000" w:themeColor="text1"/>
        </w:rPr>
      </w:pPr>
    </w:p>
    <w:p w14:paraId="1D580983" w14:textId="6D978A96" w:rsidR="009A5A2F" w:rsidRPr="0084011F" w:rsidRDefault="009A5A2F" w:rsidP="009A5A2F">
      <w:pPr>
        <w:pStyle w:val="Heading2"/>
        <w:rPr>
          <w:color w:val="000000" w:themeColor="text1"/>
        </w:rPr>
      </w:pPr>
      <w:r w:rsidRPr="0084011F">
        <w:rPr>
          <w:color w:val="000000" w:themeColor="text1"/>
        </w:rPr>
        <w:t xml:space="preserve">Grading </w:t>
      </w:r>
    </w:p>
    <w:p w14:paraId="5571B138" w14:textId="77777777" w:rsidR="009A5A2F" w:rsidRPr="0084011F" w:rsidRDefault="009A5A2F" w:rsidP="009A5A2F">
      <w:pPr>
        <w:pStyle w:val="Heading3"/>
        <w:rPr>
          <w:color w:val="000000" w:themeColor="text1"/>
        </w:rPr>
      </w:pPr>
      <w:r w:rsidRPr="0084011F">
        <w:rPr>
          <w:color w:val="000000" w:themeColor="text1"/>
        </w:rPr>
        <w:t xml:space="preserve">Final </w:t>
      </w:r>
      <w:proofErr w:type="gramStart"/>
      <w:r w:rsidRPr="0084011F">
        <w:rPr>
          <w:color w:val="000000" w:themeColor="text1"/>
        </w:rPr>
        <w:t>grade</w:t>
      </w:r>
      <w:proofErr w:type="gramEnd"/>
      <w:r w:rsidRPr="0084011F">
        <w:rPr>
          <w:color w:val="000000" w:themeColor="text1"/>
        </w:rPr>
        <w:t xml:space="preserve"> break down</w:t>
      </w:r>
    </w:p>
    <w:tbl>
      <w:tblPr>
        <w:tblStyle w:val="GridTable1Light1"/>
        <w:tblW w:w="0" w:type="auto"/>
        <w:tblLook w:val="04A0" w:firstRow="1" w:lastRow="0" w:firstColumn="1" w:lastColumn="0" w:noHBand="0" w:noVBand="1"/>
        <w:tblDescription w:val="Final grade breakdown by category"/>
      </w:tblPr>
      <w:tblGrid>
        <w:gridCol w:w="2393"/>
        <w:gridCol w:w="1358"/>
      </w:tblGrid>
      <w:tr w:rsidR="009A5A2F" w:rsidRPr="0084011F" w14:paraId="04E25497" w14:textId="77777777" w:rsidTr="0084011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5A887E4" w14:textId="77777777" w:rsidR="009A5A2F" w:rsidRPr="0084011F" w:rsidRDefault="009A5A2F">
            <w:pPr>
              <w:rPr>
                <w:rFonts w:asciiTheme="minorHAnsi" w:hAnsiTheme="minorHAnsi"/>
                <w:color w:val="000000" w:themeColor="text1"/>
              </w:rPr>
            </w:pPr>
            <w:r w:rsidRPr="0084011F">
              <w:rPr>
                <w:rFonts w:asciiTheme="minorHAnsi" w:hAnsiTheme="minorHAnsi"/>
                <w:color w:val="000000" w:themeColor="text1"/>
              </w:rPr>
              <w:t>Assignment/Category</w:t>
            </w:r>
          </w:p>
        </w:tc>
        <w:tc>
          <w:tcPr>
            <w:tcW w:w="1255" w:type="dxa"/>
          </w:tcPr>
          <w:p w14:paraId="2D71E170" w14:textId="7B3882F6"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Percentage</w:t>
            </w:r>
          </w:p>
        </w:tc>
      </w:tr>
      <w:tr w:rsidR="009A5A2F" w:rsidRPr="0084011F" w14:paraId="77F9D3B4"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79D3E298" w14:textId="6066AC64"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Quizzes</w:t>
            </w:r>
            <w:r w:rsidR="00081DCA">
              <w:rPr>
                <w:rFonts w:asciiTheme="minorHAnsi" w:hAnsiTheme="minorHAnsi"/>
                <w:color w:val="000000" w:themeColor="text1"/>
              </w:rPr>
              <w:t xml:space="preserve"> &amp; </w:t>
            </w:r>
            <w:proofErr w:type="gramStart"/>
            <w:r w:rsidR="00081DCA">
              <w:rPr>
                <w:rFonts w:asciiTheme="minorHAnsi" w:hAnsiTheme="minorHAnsi"/>
                <w:color w:val="000000" w:themeColor="text1"/>
              </w:rPr>
              <w:t>Verbally</w:t>
            </w:r>
            <w:proofErr w:type="gramEnd"/>
          </w:p>
        </w:tc>
        <w:tc>
          <w:tcPr>
            <w:tcW w:w="1255" w:type="dxa"/>
            <w:hideMark/>
          </w:tcPr>
          <w:p w14:paraId="50A8D4D5" w14:textId="36355905" w:rsidR="009A5A2F" w:rsidRPr="0084011F" w:rsidRDefault="00DE36A2">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15</w:t>
            </w:r>
            <w:r w:rsidR="009A5A2F" w:rsidRPr="0084011F">
              <w:rPr>
                <w:rFonts w:asciiTheme="minorHAnsi" w:hAnsiTheme="minorHAnsi"/>
                <w:color w:val="000000" w:themeColor="text1"/>
              </w:rPr>
              <w:t>%</w:t>
            </w:r>
          </w:p>
        </w:tc>
      </w:tr>
      <w:tr w:rsidR="009A5A2F" w:rsidRPr="0084011F" w14:paraId="1A25C615"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463BA8E9" w14:textId="403CCEFB"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Learning Artifacts</w:t>
            </w:r>
          </w:p>
        </w:tc>
        <w:tc>
          <w:tcPr>
            <w:tcW w:w="1255" w:type="dxa"/>
          </w:tcPr>
          <w:p w14:paraId="79CBCA88" w14:textId="5CE9CA77" w:rsidR="009A5A2F" w:rsidRPr="0084011F" w:rsidRDefault="00081DC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25</w:t>
            </w:r>
            <w:r w:rsidR="0084011F" w:rsidRPr="0084011F">
              <w:rPr>
                <w:rFonts w:asciiTheme="minorHAnsi" w:hAnsiTheme="minorHAnsi"/>
                <w:color w:val="000000" w:themeColor="text1"/>
              </w:rPr>
              <w:t>%</w:t>
            </w:r>
          </w:p>
        </w:tc>
      </w:tr>
      <w:tr w:rsidR="009A5A2F" w:rsidRPr="0084011F" w14:paraId="50264456"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362CE514" w14:textId="17DE47B9"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Exams (2)</w:t>
            </w:r>
          </w:p>
        </w:tc>
        <w:tc>
          <w:tcPr>
            <w:tcW w:w="1255" w:type="dxa"/>
            <w:hideMark/>
          </w:tcPr>
          <w:p w14:paraId="735CF4BF" w14:textId="4717D350" w:rsidR="009A5A2F" w:rsidRPr="0084011F" w:rsidRDefault="00081DCA">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Pr>
                <w:rFonts w:asciiTheme="minorHAnsi" w:hAnsiTheme="minorHAnsi"/>
                <w:color w:val="000000" w:themeColor="text1"/>
              </w:rPr>
              <w:t>33</w:t>
            </w:r>
            <w:r w:rsidR="0084011F" w:rsidRPr="0084011F">
              <w:rPr>
                <w:rFonts w:asciiTheme="minorHAnsi" w:hAnsiTheme="minorHAnsi"/>
                <w:color w:val="000000" w:themeColor="text1"/>
              </w:rPr>
              <w:t>%</w:t>
            </w:r>
          </w:p>
        </w:tc>
      </w:tr>
      <w:tr w:rsidR="009A5A2F" w:rsidRPr="0084011F" w14:paraId="24711178"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6718884F" w14:textId="43ABA69B" w:rsidR="009A5A2F" w:rsidRPr="0084011F" w:rsidRDefault="0084011F">
            <w:pPr>
              <w:rPr>
                <w:rFonts w:asciiTheme="minorHAnsi" w:hAnsiTheme="minorHAnsi"/>
                <w:color w:val="000000" w:themeColor="text1"/>
              </w:rPr>
            </w:pPr>
            <w:r w:rsidRPr="0084011F">
              <w:rPr>
                <w:rFonts w:asciiTheme="minorHAnsi" w:hAnsiTheme="minorHAnsi"/>
                <w:color w:val="000000" w:themeColor="text1"/>
              </w:rPr>
              <w:t>Mediated Experience</w:t>
            </w:r>
          </w:p>
        </w:tc>
        <w:tc>
          <w:tcPr>
            <w:tcW w:w="1255" w:type="dxa"/>
            <w:hideMark/>
          </w:tcPr>
          <w:p w14:paraId="33321C36" w14:textId="694FD565" w:rsidR="009A5A2F" w:rsidRPr="0084011F" w:rsidRDefault="008401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12%</w:t>
            </w:r>
          </w:p>
        </w:tc>
      </w:tr>
      <w:tr w:rsidR="009A5A2F" w:rsidRPr="0084011F" w14:paraId="1F231672" w14:textId="77777777" w:rsidTr="0084011F">
        <w:tc>
          <w:tcPr>
            <w:cnfStyle w:val="001000000000" w:firstRow="0" w:lastRow="0" w:firstColumn="1" w:lastColumn="0" w:oddVBand="0" w:evenVBand="0" w:oddHBand="0" w:evenHBand="0" w:firstRowFirstColumn="0" w:firstRowLastColumn="0" w:lastRowFirstColumn="0" w:lastRowLastColumn="0"/>
            <w:tcW w:w="0" w:type="auto"/>
          </w:tcPr>
          <w:p w14:paraId="20B7F7DF" w14:textId="309D347B" w:rsidR="009A5A2F" w:rsidRPr="0084011F" w:rsidRDefault="00081DCA">
            <w:pPr>
              <w:rPr>
                <w:rFonts w:asciiTheme="minorHAnsi" w:hAnsiTheme="minorHAnsi"/>
                <w:color w:val="000000" w:themeColor="text1"/>
              </w:rPr>
            </w:pPr>
            <w:r>
              <w:rPr>
                <w:rFonts w:asciiTheme="minorHAnsi" w:hAnsiTheme="minorHAnsi"/>
                <w:color w:val="000000" w:themeColor="text1"/>
              </w:rPr>
              <w:t>Nearpod</w:t>
            </w:r>
          </w:p>
        </w:tc>
        <w:tc>
          <w:tcPr>
            <w:tcW w:w="1255" w:type="dxa"/>
          </w:tcPr>
          <w:p w14:paraId="4CACE03B" w14:textId="37A4E178" w:rsidR="009A5A2F" w:rsidRPr="0084011F" w:rsidRDefault="0084011F">
            <w:pPr>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themeColor="text1"/>
              </w:rPr>
            </w:pPr>
            <w:r w:rsidRPr="0084011F">
              <w:rPr>
                <w:rFonts w:asciiTheme="minorHAnsi" w:hAnsiTheme="minorHAnsi"/>
                <w:color w:val="000000" w:themeColor="text1"/>
              </w:rPr>
              <w:t>1</w:t>
            </w:r>
            <w:r w:rsidR="00DE36A2">
              <w:rPr>
                <w:rFonts w:asciiTheme="minorHAnsi" w:hAnsiTheme="minorHAnsi"/>
                <w:color w:val="000000" w:themeColor="text1"/>
              </w:rPr>
              <w:t>5</w:t>
            </w:r>
            <w:r w:rsidRPr="0084011F">
              <w:rPr>
                <w:rFonts w:asciiTheme="minorHAnsi" w:hAnsiTheme="minorHAnsi"/>
                <w:color w:val="000000" w:themeColor="text1"/>
              </w:rPr>
              <w:t>%</w:t>
            </w:r>
          </w:p>
        </w:tc>
      </w:tr>
    </w:tbl>
    <w:p w14:paraId="4E5ECDD7" w14:textId="77777777" w:rsidR="009A5A2F" w:rsidRPr="0084011F" w:rsidRDefault="009A5A2F" w:rsidP="009A5A2F">
      <w:pPr>
        <w:pStyle w:val="Heading3"/>
        <w:rPr>
          <w:rFonts w:asciiTheme="majorHAnsi" w:hAnsiTheme="majorHAnsi"/>
          <w:color w:val="000000" w:themeColor="text1"/>
        </w:rPr>
      </w:pPr>
      <w:r w:rsidRPr="0084011F">
        <w:rPr>
          <w:rFonts w:asciiTheme="majorHAnsi" w:hAnsiTheme="majorHAnsi"/>
          <w:color w:val="000000" w:themeColor="text1"/>
        </w:rPr>
        <w:lastRenderedPageBreak/>
        <w:t>Grading Scale</w:t>
      </w:r>
    </w:p>
    <w:tbl>
      <w:tblPr>
        <w:tblStyle w:val="GridTable1Light1"/>
        <w:tblW w:w="0" w:type="auto"/>
        <w:tblLook w:val="04A0" w:firstRow="1" w:lastRow="0" w:firstColumn="1" w:lastColumn="0" w:noHBand="0" w:noVBand="1"/>
        <w:tblDescription w:val="Final Grade grading scale that details the percentage range and equivalent letter grade"/>
      </w:tblPr>
      <w:tblGrid>
        <w:gridCol w:w="2245"/>
        <w:gridCol w:w="2070"/>
      </w:tblGrid>
      <w:tr w:rsidR="009A5A2F" w:rsidRPr="0084011F" w14:paraId="47D1CFF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260BA180" w14:textId="7777777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Percent Range</w:t>
            </w:r>
          </w:p>
        </w:tc>
        <w:tc>
          <w:tcPr>
            <w:tcW w:w="2070" w:type="dxa"/>
          </w:tcPr>
          <w:p w14:paraId="273F70A9"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Letter Grade</w:t>
            </w:r>
          </w:p>
        </w:tc>
      </w:tr>
      <w:tr w:rsidR="009A5A2F" w:rsidRPr="0084011F" w14:paraId="12CDF9E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57244F5C" w14:textId="03624A7E"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100-9</w:t>
            </w:r>
            <w:r w:rsidR="0084011F">
              <w:rPr>
                <w:rFonts w:asciiTheme="minorHAnsi" w:hAnsiTheme="minorHAnsi"/>
                <w:b w:val="0"/>
                <w:bCs w:val="0"/>
                <w:color w:val="000000" w:themeColor="text1"/>
              </w:rPr>
              <w:t>0</w:t>
            </w:r>
          </w:p>
        </w:tc>
        <w:tc>
          <w:tcPr>
            <w:tcW w:w="2070" w:type="dxa"/>
          </w:tcPr>
          <w:p w14:paraId="27055656"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A</w:t>
            </w:r>
          </w:p>
        </w:tc>
      </w:tr>
      <w:tr w:rsidR="009A5A2F" w:rsidRPr="0084011F" w14:paraId="121AA6A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55965EF0" w14:textId="5AA4DB8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89-</w:t>
            </w:r>
            <w:r w:rsidR="0084011F">
              <w:rPr>
                <w:rFonts w:asciiTheme="minorHAnsi" w:hAnsiTheme="minorHAnsi"/>
                <w:b w:val="0"/>
                <w:bCs w:val="0"/>
                <w:color w:val="000000" w:themeColor="text1"/>
              </w:rPr>
              <w:t>80</w:t>
            </w:r>
          </w:p>
        </w:tc>
        <w:tc>
          <w:tcPr>
            <w:tcW w:w="2070" w:type="dxa"/>
          </w:tcPr>
          <w:p w14:paraId="04C4EF3D" w14:textId="01869E6B"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B</w:t>
            </w:r>
          </w:p>
        </w:tc>
      </w:tr>
      <w:tr w:rsidR="009A5A2F" w:rsidRPr="0084011F" w14:paraId="08341913"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7309ACDA" w14:textId="2D12E14E"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79-7</w:t>
            </w:r>
            <w:r w:rsidR="0084011F">
              <w:rPr>
                <w:rFonts w:asciiTheme="minorHAnsi" w:hAnsiTheme="minorHAnsi"/>
                <w:b w:val="0"/>
                <w:bCs w:val="0"/>
                <w:color w:val="000000" w:themeColor="text1"/>
              </w:rPr>
              <w:t>0</w:t>
            </w:r>
          </w:p>
        </w:tc>
        <w:tc>
          <w:tcPr>
            <w:tcW w:w="2070" w:type="dxa"/>
          </w:tcPr>
          <w:p w14:paraId="553909A6" w14:textId="485A2BB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C</w:t>
            </w:r>
          </w:p>
        </w:tc>
      </w:tr>
      <w:tr w:rsidR="009A5A2F" w:rsidRPr="0084011F" w14:paraId="15693E3D"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04A03DD7" w14:textId="67070F50"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69-6</w:t>
            </w:r>
            <w:r w:rsidR="0084011F">
              <w:rPr>
                <w:rFonts w:asciiTheme="minorHAnsi" w:hAnsiTheme="minorHAnsi"/>
                <w:b w:val="0"/>
                <w:bCs w:val="0"/>
                <w:color w:val="000000" w:themeColor="text1"/>
              </w:rPr>
              <w:t>0</w:t>
            </w:r>
          </w:p>
        </w:tc>
        <w:tc>
          <w:tcPr>
            <w:tcW w:w="2070" w:type="dxa"/>
          </w:tcPr>
          <w:p w14:paraId="127108BF" w14:textId="14E3651A"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D</w:t>
            </w:r>
          </w:p>
        </w:tc>
      </w:tr>
      <w:tr w:rsidR="009A5A2F" w:rsidRPr="0084011F" w14:paraId="1916EFE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45" w:type="dxa"/>
          </w:tcPr>
          <w:p w14:paraId="00DFF2FE" w14:textId="77777777" w:rsidR="009A5A2F" w:rsidRPr="0084011F" w:rsidRDefault="009A5A2F">
            <w:pPr>
              <w:rPr>
                <w:rFonts w:asciiTheme="minorHAnsi" w:hAnsiTheme="minorHAnsi"/>
                <w:b w:val="0"/>
                <w:bCs w:val="0"/>
                <w:color w:val="000000" w:themeColor="text1"/>
              </w:rPr>
            </w:pPr>
            <w:r w:rsidRPr="0084011F">
              <w:rPr>
                <w:rFonts w:asciiTheme="minorHAnsi" w:hAnsiTheme="minorHAnsi"/>
                <w:b w:val="0"/>
                <w:bCs w:val="0"/>
                <w:color w:val="000000" w:themeColor="text1"/>
              </w:rPr>
              <w:t>59 and below</w:t>
            </w:r>
          </w:p>
        </w:tc>
        <w:tc>
          <w:tcPr>
            <w:tcW w:w="2070" w:type="dxa"/>
          </w:tcPr>
          <w:p w14:paraId="2A79AE0D" w14:textId="77777777" w:rsidR="009A5A2F" w:rsidRPr="0084011F" w:rsidRDefault="009A5A2F">
            <w:pPr>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color w:val="000000" w:themeColor="text1"/>
              </w:rPr>
            </w:pPr>
            <w:r w:rsidRPr="0084011F">
              <w:rPr>
                <w:rFonts w:asciiTheme="minorHAnsi" w:hAnsiTheme="minorHAnsi"/>
                <w:b w:val="0"/>
                <w:bCs w:val="0"/>
                <w:color w:val="000000" w:themeColor="text1"/>
              </w:rPr>
              <w:t>F</w:t>
            </w:r>
          </w:p>
        </w:tc>
      </w:tr>
    </w:tbl>
    <w:p w14:paraId="1FFE6BB1" w14:textId="77777777" w:rsidR="009A5A2F" w:rsidRPr="006E7766" w:rsidRDefault="009A5A2F" w:rsidP="009A5A2F">
      <w:pPr>
        <w:pStyle w:val="Heading3"/>
        <w:rPr>
          <w:rFonts w:asciiTheme="majorHAnsi" w:hAnsiTheme="majorHAnsi"/>
          <w:color w:val="000000" w:themeColor="text1"/>
          <w:sz w:val="32"/>
          <w:szCs w:val="32"/>
        </w:rPr>
      </w:pPr>
      <w:r w:rsidRPr="006E7766">
        <w:rPr>
          <w:rFonts w:asciiTheme="majorHAnsi" w:hAnsiTheme="majorHAnsi"/>
          <w:color w:val="000000" w:themeColor="text1"/>
          <w:sz w:val="32"/>
          <w:szCs w:val="32"/>
        </w:rPr>
        <w:t>Late Work</w:t>
      </w:r>
    </w:p>
    <w:p w14:paraId="144F4425" w14:textId="14342B2F" w:rsidR="009A5A2F" w:rsidRPr="0084011F" w:rsidRDefault="00E253C2" w:rsidP="009A5A2F">
      <w:pPr>
        <w:rPr>
          <w:color w:val="000000" w:themeColor="text1"/>
        </w:rPr>
      </w:pPr>
      <w:r w:rsidRPr="0084011F">
        <w:rPr>
          <w:color w:val="000000" w:themeColor="text1"/>
        </w:rPr>
        <w:t>I am often willing to work with you in advance when unexpected situations arise that may affect your ability to meet deadlines. However, without prior communication, late or missed work cannot be accepted.</w:t>
      </w:r>
    </w:p>
    <w:p w14:paraId="5941A457" w14:textId="77777777" w:rsidR="0084011F" w:rsidRPr="0084011F" w:rsidRDefault="0084011F" w:rsidP="009A5A2F">
      <w:pPr>
        <w:rPr>
          <w:color w:val="000000" w:themeColor="text1"/>
        </w:rPr>
      </w:pPr>
    </w:p>
    <w:p w14:paraId="3FF5F278" w14:textId="77777777" w:rsidR="009A5A2F" w:rsidRPr="006E7766" w:rsidRDefault="009A5A2F" w:rsidP="009A5A2F">
      <w:pPr>
        <w:pStyle w:val="Heading3"/>
        <w:rPr>
          <w:color w:val="000000" w:themeColor="text1"/>
          <w:sz w:val="32"/>
          <w:szCs w:val="32"/>
        </w:rPr>
      </w:pPr>
      <w:r w:rsidRPr="006E7766">
        <w:rPr>
          <w:color w:val="000000" w:themeColor="text1"/>
          <w:sz w:val="32"/>
          <w:szCs w:val="32"/>
        </w:rPr>
        <w:t>Incompletes</w:t>
      </w:r>
    </w:p>
    <w:p w14:paraId="5963B3D1" w14:textId="5F10F83B" w:rsidR="009A5A2F" w:rsidRPr="006E7766" w:rsidRDefault="009A5A2F" w:rsidP="009A5A2F">
      <w:pPr>
        <w:spacing w:after="480"/>
        <w:rPr>
          <w:color w:val="000000" w:themeColor="text1"/>
        </w:rPr>
      </w:pPr>
      <w:r w:rsidRPr="006E7766">
        <w:rPr>
          <w:color w:val="000000" w:themeColor="text1"/>
        </w:rPr>
        <w:t xml:space="preserve">Incompletes generally </w:t>
      </w:r>
      <w:r w:rsidR="0084011F" w:rsidRPr="006E7766">
        <w:rPr>
          <w:color w:val="000000" w:themeColor="text1"/>
        </w:rPr>
        <w:t>can</w:t>
      </w:r>
      <w:r w:rsidRPr="006E7766">
        <w:rPr>
          <w:color w:val="000000" w:themeColor="text1"/>
        </w:rPr>
        <w:t xml:space="preserve"> be given if a significant portion of the assignments has been completed, but not enough to qualify for a passing grade; incompletes are subject to approval by the instructor.</w:t>
      </w:r>
    </w:p>
    <w:p w14:paraId="67534FB9" w14:textId="618067DF" w:rsidR="0084011F" w:rsidRPr="0084011F" w:rsidRDefault="0084011F" w:rsidP="0084011F">
      <w:pPr>
        <w:pStyle w:val="Heading2"/>
        <w:rPr>
          <w:color w:val="000000" w:themeColor="text1"/>
        </w:rPr>
      </w:pPr>
      <w:r w:rsidRPr="0084011F">
        <w:rPr>
          <w:color w:val="000000" w:themeColor="text1"/>
        </w:rPr>
        <w:t xml:space="preserve">Course Communication </w:t>
      </w:r>
    </w:p>
    <w:p w14:paraId="6E239D38" w14:textId="17982824" w:rsidR="0084011F" w:rsidRDefault="0084011F" w:rsidP="00ED3F16">
      <w:pPr>
        <w:rPr>
          <w:color w:val="000000" w:themeColor="text1"/>
        </w:rPr>
      </w:pPr>
      <w:r w:rsidRPr="0084011F">
        <w:rPr>
          <w:color w:val="000000" w:themeColor="text1"/>
        </w:rPr>
        <w:t xml:space="preserve">Please contact the instructor via </w:t>
      </w:r>
      <w:r>
        <w:rPr>
          <w:color w:val="000000" w:themeColor="text1"/>
        </w:rPr>
        <w:t xml:space="preserve">ISU </w:t>
      </w:r>
      <w:r w:rsidRPr="0084011F">
        <w:rPr>
          <w:b/>
          <w:bCs/>
          <w:color w:val="000000" w:themeColor="text1"/>
        </w:rPr>
        <w:t>email</w:t>
      </w:r>
      <w:r w:rsidRPr="0084011F">
        <w:rPr>
          <w:color w:val="000000" w:themeColor="text1"/>
        </w:rPr>
        <w:t xml:space="preserve"> (not via Canvas) if you have questions at any time. Online chat sessions or telephone consultations can be arranged. </w:t>
      </w:r>
    </w:p>
    <w:p w14:paraId="5475170F" w14:textId="77777777" w:rsidR="00ED3F16" w:rsidRPr="0084011F" w:rsidRDefault="00ED3F16" w:rsidP="00ED3F16">
      <w:pPr>
        <w:rPr>
          <w:color w:val="000000" w:themeColor="text1"/>
        </w:rPr>
      </w:pPr>
    </w:p>
    <w:p w14:paraId="22F5B49E" w14:textId="77777777" w:rsidR="00ED3F16" w:rsidRPr="00ED3F16" w:rsidRDefault="00ED3F16" w:rsidP="00ED3F16">
      <w:pPr>
        <w:rPr>
          <w:rFonts w:asciiTheme="majorHAnsi" w:hAnsiTheme="majorHAnsi"/>
          <w:color w:val="000000" w:themeColor="text1"/>
          <w:sz w:val="32"/>
          <w:szCs w:val="32"/>
        </w:rPr>
      </w:pPr>
      <w:r w:rsidRPr="00ED3F16">
        <w:rPr>
          <w:rFonts w:asciiTheme="majorHAnsi" w:hAnsiTheme="majorHAnsi"/>
          <w:color w:val="000000" w:themeColor="text1"/>
          <w:sz w:val="32"/>
          <w:szCs w:val="32"/>
        </w:rPr>
        <w:t>Adjustments to Syllabus</w:t>
      </w:r>
    </w:p>
    <w:p w14:paraId="5AD5C0F5" w14:textId="6231A300" w:rsidR="00A814CF" w:rsidRPr="00ED3F16" w:rsidRDefault="00ED3F16" w:rsidP="00ED3F16">
      <w:pPr>
        <w:rPr>
          <w:color w:val="000000" w:themeColor="text1"/>
        </w:rPr>
      </w:pPr>
      <w:r w:rsidRPr="00ED3F16">
        <w:rPr>
          <w:color w:val="000000" w:themeColor="text1"/>
        </w:rPr>
        <w:t>The instructor reserves the right to alter the syllabus to accommodate the needs of this classroom community and will provide students with advanced notice of any changes. Be sure to check Canvas for updated versions of the syllabus/course schedule</w:t>
      </w:r>
    </w:p>
    <w:sectPr w:rsidR="00A814CF" w:rsidRPr="00ED3F16" w:rsidSect="009A5A2F">
      <w:footerReference w:type="default" r:id="rId1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47C7E" w14:textId="77777777" w:rsidR="00D82C45" w:rsidRDefault="00D82C45">
      <w:pPr>
        <w:spacing w:after="0"/>
      </w:pPr>
      <w:r>
        <w:separator/>
      </w:r>
    </w:p>
  </w:endnote>
  <w:endnote w:type="continuationSeparator" w:id="0">
    <w:p w14:paraId="5C333086" w14:textId="77777777" w:rsidR="00D82C45" w:rsidRDefault="00D82C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7AA48" w14:textId="77777777" w:rsidR="009A5A2F" w:rsidRDefault="009A5A2F">
    <w:pPr>
      <w:pStyle w:val="Footer"/>
    </w:pPr>
    <w:r>
      <w:t xml:space="preserve">Page </w:t>
    </w:r>
    <w:sdt>
      <w:sdtPr>
        <w:id w:val="-14352057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756D7" w14:textId="77777777" w:rsidR="00D82C45" w:rsidRDefault="00D82C45">
      <w:pPr>
        <w:spacing w:after="0"/>
      </w:pPr>
      <w:r>
        <w:separator/>
      </w:r>
    </w:p>
  </w:footnote>
  <w:footnote w:type="continuationSeparator" w:id="0">
    <w:p w14:paraId="30DEC676" w14:textId="77777777" w:rsidR="00D82C45" w:rsidRDefault="00D82C4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44D9"/>
    <w:multiLevelType w:val="multilevel"/>
    <w:tmpl w:val="DA5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10BA5"/>
    <w:multiLevelType w:val="hybridMultilevel"/>
    <w:tmpl w:val="EE3E4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A16ECB"/>
    <w:multiLevelType w:val="hybridMultilevel"/>
    <w:tmpl w:val="5A060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404A37"/>
    <w:multiLevelType w:val="hybridMultilevel"/>
    <w:tmpl w:val="BFFA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D2FFD"/>
    <w:multiLevelType w:val="hybridMultilevel"/>
    <w:tmpl w:val="5BC8A27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0582C"/>
    <w:multiLevelType w:val="hybridMultilevel"/>
    <w:tmpl w:val="CF4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B96CC2"/>
    <w:multiLevelType w:val="multilevel"/>
    <w:tmpl w:val="26223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2F2403"/>
    <w:multiLevelType w:val="multilevel"/>
    <w:tmpl w:val="97DA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EC6EC5"/>
    <w:multiLevelType w:val="hybridMultilevel"/>
    <w:tmpl w:val="A7641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3C2385"/>
    <w:multiLevelType w:val="hybridMultilevel"/>
    <w:tmpl w:val="D260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492573"/>
    <w:multiLevelType w:val="hybridMultilevel"/>
    <w:tmpl w:val="AED22D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19C2631"/>
    <w:multiLevelType w:val="multilevel"/>
    <w:tmpl w:val="C9984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B61142"/>
    <w:multiLevelType w:val="hybridMultilevel"/>
    <w:tmpl w:val="AE9418DA"/>
    <w:lvl w:ilvl="0" w:tplc="0409000F">
      <w:start w:val="1"/>
      <w:numFmt w:val="decimal"/>
      <w:lvlText w:val="%1."/>
      <w:lvlJc w:val="left"/>
      <w:pPr>
        <w:ind w:left="762" w:hanging="360"/>
      </w:p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abstractNum w:abstractNumId="13" w15:restartNumberingAfterBreak="0">
    <w:nsid w:val="689D1B50"/>
    <w:multiLevelType w:val="hybridMultilevel"/>
    <w:tmpl w:val="1E2CD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90E0BFF"/>
    <w:multiLevelType w:val="hybridMultilevel"/>
    <w:tmpl w:val="DA06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A10322"/>
    <w:multiLevelType w:val="hybridMultilevel"/>
    <w:tmpl w:val="C10215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E2E3836"/>
    <w:multiLevelType w:val="multilevel"/>
    <w:tmpl w:val="6884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8720C17"/>
    <w:multiLevelType w:val="hybridMultilevel"/>
    <w:tmpl w:val="698A4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1424744">
    <w:abstractNumId w:val="0"/>
  </w:num>
  <w:num w:numId="2" w16cid:durableId="13923901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8323857">
    <w:abstractNumId w:val="1"/>
  </w:num>
  <w:num w:numId="4" w16cid:durableId="527721280">
    <w:abstractNumId w:val="5"/>
  </w:num>
  <w:num w:numId="5" w16cid:durableId="39980479">
    <w:abstractNumId w:val="14"/>
  </w:num>
  <w:num w:numId="6" w16cid:durableId="1986471265">
    <w:abstractNumId w:val="4"/>
  </w:num>
  <w:num w:numId="7" w16cid:durableId="837814996">
    <w:abstractNumId w:val="2"/>
  </w:num>
  <w:num w:numId="8" w16cid:durableId="1190870420">
    <w:abstractNumId w:val="3"/>
  </w:num>
  <w:num w:numId="9" w16cid:durableId="2025469988">
    <w:abstractNumId w:val="16"/>
  </w:num>
  <w:num w:numId="10" w16cid:durableId="1114322349">
    <w:abstractNumId w:val="13"/>
  </w:num>
  <w:num w:numId="11" w16cid:durableId="1668904723">
    <w:abstractNumId w:val="15"/>
  </w:num>
  <w:num w:numId="12" w16cid:durableId="345599861">
    <w:abstractNumId w:val="8"/>
  </w:num>
  <w:num w:numId="13" w16cid:durableId="238682403">
    <w:abstractNumId w:val="10"/>
  </w:num>
  <w:num w:numId="14" w16cid:durableId="1224758363">
    <w:abstractNumId w:val="12"/>
  </w:num>
  <w:num w:numId="15" w16cid:durableId="654727378">
    <w:abstractNumId w:val="9"/>
  </w:num>
  <w:num w:numId="16" w16cid:durableId="1444492260">
    <w:abstractNumId w:val="6"/>
  </w:num>
  <w:num w:numId="17" w16cid:durableId="1780369291">
    <w:abstractNumId w:val="7"/>
  </w:num>
  <w:num w:numId="18" w16cid:durableId="6671767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A2F"/>
    <w:rsid w:val="00023C88"/>
    <w:rsid w:val="00034A94"/>
    <w:rsid w:val="00081DCA"/>
    <w:rsid w:val="00093F67"/>
    <w:rsid w:val="00133505"/>
    <w:rsid w:val="00291E81"/>
    <w:rsid w:val="00323438"/>
    <w:rsid w:val="003878FF"/>
    <w:rsid w:val="00415BBD"/>
    <w:rsid w:val="004D2318"/>
    <w:rsid w:val="00656E19"/>
    <w:rsid w:val="006E7766"/>
    <w:rsid w:val="00772F35"/>
    <w:rsid w:val="008117BD"/>
    <w:rsid w:val="0084011F"/>
    <w:rsid w:val="00963F98"/>
    <w:rsid w:val="009A5A2F"/>
    <w:rsid w:val="00A3202E"/>
    <w:rsid w:val="00A6179C"/>
    <w:rsid w:val="00A814CF"/>
    <w:rsid w:val="00A83F11"/>
    <w:rsid w:val="00A87C1B"/>
    <w:rsid w:val="00AF02E7"/>
    <w:rsid w:val="00BD3143"/>
    <w:rsid w:val="00BE053A"/>
    <w:rsid w:val="00BE1CED"/>
    <w:rsid w:val="00C56C3C"/>
    <w:rsid w:val="00CE6D77"/>
    <w:rsid w:val="00CF7C69"/>
    <w:rsid w:val="00D82C45"/>
    <w:rsid w:val="00D85F94"/>
    <w:rsid w:val="00DE36A2"/>
    <w:rsid w:val="00E253C2"/>
    <w:rsid w:val="00E36E24"/>
    <w:rsid w:val="00E45397"/>
    <w:rsid w:val="00EC6425"/>
    <w:rsid w:val="00ED3F16"/>
    <w:rsid w:val="00F317A3"/>
    <w:rsid w:val="00FD0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E10BDC"/>
  <w15:chartTrackingRefBased/>
  <w15:docId w15:val="{455907A7-EFFC-3748-AB82-E892CF18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11F"/>
    <w:pPr>
      <w:spacing w:after="120" w:line="240" w:lineRule="auto"/>
    </w:pPr>
    <w:rPr>
      <w:kern w:val="0"/>
      <w:sz w:val="22"/>
      <w:szCs w:val="22"/>
      <w14:ligatures w14:val="none"/>
    </w:rPr>
  </w:style>
  <w:style w:type="paragraph" w:styleId="Heading1">
    <w:name w:val="heading 1"/>
    <w:basedOn w:val="Normal"/>
    <w:next w:val="Normal"/>
    <w:link w:val="Heading1Char"/>
    <w:uiPriority w:val="9"/>
    <w:qFormat/>
    <w:rsid w:val="009A5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A5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A5A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5A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5A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5A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5A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5A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5A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A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A5A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A5A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5A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5A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5A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5A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5A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5A2F"/>
    <w:rPr>
      <w:rFonts w:eastAsiaTheme="majorEastAsia" w:cstheme="majorBidi"/>
      <w:color w:val="272727" w:themeColor="text1" w:themeTint="D8"/>
    </w:rPr>
  </w:style>
  <w:style w:type="paragraph" w:styleId="Title">
    <w:name w:val="Title"/>
    <w:basedOn w:val="Normal"/>
    <w:next w:val="Normal"/>
    <w:link w:val="TitleChar"/>
    <w:uiPriority w:val="10"/>
    <w:qFormat/>
    <w:rsid w:val="009A5A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5A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5A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5A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5A2F"/>
    <w:pPr>
      <w:spacing w:before="160"/>
      <w:jc w:val="center"/>
    </w:pPr>
    <w:rPr>
      <w:i/>
      <w:iCs/>
      <w:color w:val="404040" w:themeColor="text1" w:themeTint="BF"/>
    </w:rPr>
  </w:style>
  <w:style w:type="character" w:customStyle="1" w:styleId="QuoteChar">
    <w:name w:val="Quote Char"/>
    <w:basedOn w:val="DefaultParagraphFont"/>
    <w:link w:val="Quote"/>
    <w:uiPriority w:val="29"/>
    <w:rsid w:val="009A5A2F"/>
    <w:rPr>
      <w:i/>
      <w:iCs/>
      <w:color w:val="404040" w:themeColor="text1" w:themeTint="BF"/>
    </w:rPr>
  </w:style>
  <w:style w:type="paragraph" w:styleId="ListParagraph">
    <w:name w:val="List Paragraph"/>
    <w:basedOn w:val="Normal"/>
    <w:uiPriority w:val="34"/>
    <w:qFormat/>
    <w:rsid w:val="009A5A2F"/>
    <w:pPr>
      <w:ind w:left="720"/>
      <w:contextualSpacing/>
    </w:pPr>
  </w:style>
  <w:style w:type="character" w:styleId="IntenseEmphasis">
    <w:name w:val="Intense Emphasis"/>
    <w:basedOn w:val="DefaultParagraphFont"/>
    <w:uiPriority w:val="21"/>
    <w:qFormat/>
    <w:rsid w:val="009A5A2F"/>
    <w:rPr>
      <w:i/>
      <w:iCs/>
      <w:color w:val="0F4761" w:themeColor="accent1" w:themeShade="BF"/>
    </w:rPr>
  </w:style>
  <w:style w:type="paragraph" w:styleId="IntenseQuote">
    <w:name w:val="Intense Quote"/>
    <w:basedOn w:val="Normal"/>
    <w:next w:val="Normal"/>
    <w:link w:val="IntenseQuoteChar"/>
    <w:uiPriority w:val="30"/>
    <w:qFormat/>
    <w:rsid w:val="009A5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5A2F"/>
    <w:rPr>
      <w:i/>
      <w:iCs/>
      <w:color w:val="0F4761" w:themeColor="accent1" w:themeShade="BF"/>
    </w:rPr>
  </w:style>
  <w:style w:type="character" w:styleId="IntenseReference">
    <w:name w:val="Intense Reference"/>
    <w:basedOn w:val="DefaultParagraphFont"/>
    <w:uiPriority w:val="32"/>
    <w:qFormat/>
    <w:rsid w:val="009A5A2F"/>
    <w:rPr>
      <w:b/>
      <w:bCs/>
      <w:smallCaps/>
      <w:color w:val="0F4761" w:themeColor="accent1" w:themeShade="BF"/>
      <w:spacing w:val="5"/>
    </w:rPr>
  </w:style>
  <w:style w:type="paragraph" w:styleId="NormalWeb">
    <w:name w:val="Normal (Web)"/>
    <w:basedOn w:val="Normal"/>
    <w:uiPriority w:val="99"/>
    <w:unhideWhenUsed/>
    <w:rsid w:val="009A5A2F"/>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A5A2F"/>
    <w:rPr>
      <w:color w:val="0000FF"/>
      <w:u w:val="single"/>
    </w:rPr>
  </w:style>
  <w:style w:type="character" w:styleId="Strong">
    <w:name w:val="Strong"/>
    <w:basedOn w:val="DefaultParagraphFont"/>
    <w:uiPriority w:val="22"/>
    <w:qFormat/>
    <w:rsid w:val="009A5A2F"/>
    <w:rPr>
      <w:b/>
      <w:bCs/>
    </w:rPr>
  </w:style>
  <w:style w:type="character" w:styleId="Emphasis">
    <w:name w:val="Emphasis"/>
    <w:basedOn w:val="DefaultParagraphFont"/>
    <w:uiPriority w:val="20"/>
    <w:qFormat/>
    <w:rsid w:val="009A5A2F"/>
    <w:rPr>
      <w:i/>
      <w:iCs/>
    </w:rPr>
  </w:style>
  <w:style w:type="paragraph" w:styleId="Footer">
    <w:name w:val="footer"/>
    <w:basedOn w:val="Normal"/>
    <w:link w:val="FooterChar"/>
    <w:uiPriority w:val="99"/>
    <w:unhideWhenUsed/>
    <w:rsid w:val="009A5A2F"/>
    <w:pPr>
      <w:tabs>
        <w:tab w:val="center" w:pos="4680"/>
        <w:tab w:val="right" w:pos="9360"/>
      </w:tabs>
      <w:spacing w:after="0"/>
    </w:pPr>
  </w:style>
  <w:style w:type="character" w:customStyle="1" w:styleId="FooterChar">
    <w:name w:val="Footer Char"/>
    <w:basedOn w:val="DefaultParagraphFont"/>
    <w:link w:val="Footer"/>
    <w:uiPriority w:val="99"/>
    <w:rsid w:val="009A5A2F"/>
    <w:rPr>
      <w:kern w:val="0"/>
      <w:sz w:val="22"/>
      <w:szCs w:val="22"/>
      <w14:ligatures w14:val="none"/>
    </w:rPr>
  </w:style>
  <w:style w:type="table" w:customStyle="1" w:styleId="GridTable1Light1">
    <w:name w:val="Grid Table 1 Light1"/>
    <w:basedOn w:val="TableNormal"/>
    <w:rsid w:val="009A5A2F"/>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xmsonormal">
    <w:name w:val="x_msonormal"/>
    <w:basedOn w:val="Normal"/>
    <w:rsid w:val="009A5A2F"/>
    <w:pPr>
      <w:spacing w:after="0"/>
    </w:pPr>
    <w:rPr>
      <w:rFonts w:ascii="Calibri" w:hAnsi="Calibri" w:cs="Calibri"/>
    </w:rPr>
  </w:style>
  <w:style w:type="character" w:styleId="UnresolvedMention">
    <w:name w:val="Unresolved Mention"/>
    <w:basedOn w:val="DefaultParagraphFont"/>
    <w:uiPriority w:val="99"/>
    <w:semiHidden/>
    <w:unhideWhenUsed/>
    <w:rsid w:val="00EC6425"/>
    <w:rPr>
      <w:color w:val="605E5C"/>
      <w:shd w:val="clear" w:color="auto" w:fill="E1DFDD"/>
    </w:rPr>
  </w:style>
  <w:style w:type="character" w:styleId="FollowedHyperlink">
    <w:name w:val="FollowedHyperlink"/>
    <w:basedOn w:val="DefaultParagraphFont"/>
    <w:uiPriority w:val="99"/>
    <w:semiHidden/>
    <w:unhideWhenUsed/>
    <w:rsid w:val="00772F35"/>
    <w:rPr>
      <w:color w:val="96607D" w:themeColor="followedHyperlink"/>
      <w:u w:val="single"/>
    </w:rPr>
  </w:style>
  <w:style w:type="paragraph" w:customStyle="1" w:styleId="p1">
    <w:name w:val="p1"/>
    <w:basedOn w:val="Normal"/>
    <w:rsid w:val="0084011F"/>
    <w:pPr>
      <w:spacing w:before="100" w:beforeAutospacing="1" w:after="100" w:afterAutospacing="1"/>
    </w:pPr>
    <w:rPr>
      <w:rFonts w:ascii="Times New Roman" w:eastAsia="Times New Roman" w:hAnsi="Times New Roman" w:cs="Times New Roman"/>
      <w:sz w:val="24"/>
      <w:szCs w:val="24"/>
    </w:rPr>
  </w:style>
  <w:style w:type="paragraph" w:customStyle="1" w:styleId="p2">
    <w:name w:val="p2"/>
    <w:basedOn w:val="Normal"/>
    <w:rsid w:val="0084011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cy.illinoisstate.edu/students/2-1-20.shtml" TargetMode="External"/><Relationship Id="rId13" Type="http://schemas.openxmlformats.org/officeDocument/2006/relationships/hyperlink" Target="https://counseling.illinoisstate.edu/"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lhalls@ilstu.edu?subject=COM%20323%20Q" TargetMode="External"/><Relationship Id="rId12" Type="http://schemas.openxmlformats.org/officeDocument/2006/relationships/hyperlink" Target="https://outlook.office.com/book/BookingsforKateTallman@IllinoisStateUniversity.onmicrosoft.com/?ismsaljsauthenabled=true" TargetMode="External"/><Relationship Id="rId17" Type="http://schemas.openxmlformats.org/officeDocument/2006/relationships/hyperlink" Target="https://studentaffairs.illinoisstate.edu/who/diversity/icrt/" TargetMode="External"/><Relationship Id="rId2" Type="http://schemas.openxmlformats.org/officeDocument/2006/relationships/styles" Target="styles.xml"/><Relationship Id="rId16" Type="http://schemas.openxmlformats.org/officeDocument/2006/relationships/hyperlink" Target="https://studentaffairs.illinoisstate.edu/your/caring/"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rary.illinoisstate.edu/" TargetMode="External"/><Relationship Id="rId5" Type="http://schemas.openxmlformats.org/officeDocument/2006/relationships/footnotes" Target="footnotes.xml"/><Relationship Id="rId15" Type="http://schemas.openxmlformats.org/officeDocument/2006/relationships/hyperlink" Target="https://illinoisstate.az1.qualtrics.com/jfe/form/SV_d1fOlgyP9CfIe7s" TargetMode="External"/><Relationship Id="rId10" Type="http://schemas.openxmlformats.org/officeDocument/2006/relationships/hyperlink" Target="https://deanofstudents.illinoisstate.edu/conduct/co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tudentaccess.illinoisstate.edu/policies/religious-accommodations/" TargetMode="External"/><Relationship Id="rId14" Type="http://schemas.openxmlformats.org/officeDocument/2006/relationships/hyperlink" Target="https://studentaffairs.illinoisstate.edu/your/c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9</Pages>
  <Words>3297</Words>
  <Characters>18796</Characters>
  <Application>Microsoft Office Word</Application>
  <DocSecurity>0</DocSecurity>
  <Lines>361</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Hallsten Lyczak, Jodi</dc:creator>
  <cp:keywords/>
  <dc:description/>
  <cp:lastModifiedBy>Hallsten Lyczak, Jodi</cp:lastModifiedBy>
  <cp:revision>16</cp:revision>
  <dcterms:created xsi:type="dcterms:W3CDTF">2026-01-10T00:30:00Z</dcterms:created>
  <dcterms:modified xsi:type="dcterms:W3CDTF">2026-01-12T13:51:00Z</dcterms:modified>
</cp:coreProperties>
</file>