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31B9C" w14:textId="77777777" w:rsidR="00FE0E1A" w:rsidRPr="00FE0E1A" w:rsidRDefault="00FE0E1A" w:rsidP="00FE0E1A">
      <w:pPr>
        <w:jc w:val="center"/>
        <w:rPr>
          <w:b/>
          <w:sz w:val="32"/>
          <w:szCs w:val="32"/>
        </w:rPr>
      </w:pPr>
      <w:r w:rsidRPr="00FE0E1A">
        <w:rPr>
          <w:b/>
          <w:sz w:val="32"/>
          <w:szCs w:val="32"/>
        </w:rPr>
        <w:t xml:space="preserve">Welcome to INB 225 – </w:t>
      </w:r>
      <w:r>
        <w:rPr>
          <w:b/>
          <w:sz w:val="32"/>
          <w:szCs w:val="32"/>
        </w:rPr>
        <w:t>Understanding</w:t>
      </w:r>
      <w:r w:rsidR="00BC1C76">
        <w:rPr>
          <w:b/>
          <w:sz w:val="32"/>
          <w:szCs w:val="32"/>
        </w:rPr>
        <w:t xml:space="preserve"> </w:t>
      </w:r>
      <w:r w:rsidRPr="00FE0E1A">
        <w:rPr>
          <w:b/>
          <w:sz w:val="32"/>
          <w:szCs w:val="32"/>
        </w:rPr>
        <w:t>The Global Business Environment!</w:t>
      </w:r>
    </w:p>
    <w:p w14:paraId="00C6F49C" w14:textId="77777777" w:rsidR="00894659" w:rsidRPr="00FE0E1A" w:rsidRDefault="00894659" w:rsidP="00FE0E1A">
      <w:pPr>
        <w:jc w:val="center"/>
        <w:rPr>
          <w:b/>
          <w:sz w:val="22"/>
          <w:szCs w:val="22"/>
        </w:rPr>
      </w:pPr>
    </w:p>
    <w:p w14:paraId="6BA2BC57" w14:textId="77777777" w:rsidR="00894659" w:rsidRPr="00FE0E1A" w:rsidRDefault="00894659">
      <w:pPr>
        <w:jc w:val="center"/>
        <w:rPr>
          <w:b/>
          <w:sz w:val="22"/>
          <w:szCs w:val="22"/>
        </w:rPr>
      </w:pPr>
      <w:r w:rsidRPr="00FE0E1A">
        <w:rPr>
          <w:b/>
          <w:sz w:val="22"/>
          <w:szCs w:val="22"/>
        </w:rPr>
        <w:t>COLLEGE OF BUSINESS</w:t>
      </w:r>
    </w:p>
    <w:p w14:paraId="5D20543C" w14:textId="77777777" w:rsidR="00894659" w:rsidRPr="00FE0E1A" w:rsidRDefault="0056157B">
      <w:pPr>
        <w:jc w:val="center"/>
        <w:rPr>
          <w:b/>
          <w:sz w:val="22"/>
          <w:szCs w:val="22"/>
        </w:rPr>
      </w:pPr>
      <w:r>
        <w:rPr>
          <w:b/>
          <w:noProof/>
          <w:sz w:val="22"/>
          <w:szCs w:val="22"/>
        </w:rPr>
        <w:pict w14:anchorId="520A01C9">
          <v:shapetype id="_x0000_t202" coordsize="21600,21600" o:spt="202" path="m,l,21600r21600,l21600,xe">
            <v:stroke joinstyle="miter"/>
            <v:path gradientshapeok="t" o:connecttype="rect"/>
          </v:shapetype>
          <v:shape id="_x0000_s1031" type="#_x0000_t202" style="position:absolute;left:0;text-align:left;margin-left:363pt;margin-top:13.2pt;width:126pt;height:5.75pt;z-index:251657728" stroked="f">
            <v:textbox>
              <w:txbxContent>
                <w:p w14:paraId="0D1AE057" w14:textId="77777777" w:rsidR="00CE592E" w:rsidRPr="00FE0E1A" w:rsidRDefault="00CE592E" w:rsidP="003519A5">
                  <w:pPr>
                    <w:pStyle w:val="Heading4"/>
                    <w:jc w:val="right"/>
                    <w:rPr>
                      <w:sz w:val="16"/>
                      <w:szCs w:val="16"/>
                    </w:rPr>
                  </w:pPr>
                </w:p>
              </w:txbxContent>
            </v:textbox>
          </v:shape>
        </w:pict>
      </w:r>
      <w:r w:rsidR="00894659" w:rsidRPr="00FE0E1A">
        <w:rPr>
          <w:b/>
          <w:sz w:val="22"/>
          <w:szCs w:val="22"/>
        </w:rPr>
        <w:t>ILLINOIS STATE UNIVERSITY</w:t>
      </w:r>
    </w:p>
    <w:p w14:paraId="3C4C6620" w14:textId="0C7EEE3A" w:rsidR="00894659" w:rsidRPr="00FE0E1A" w:rsidRDefault="001F402A" w:rsidP="00657CA9">
      <w:pPr>
        <w:jc w:val="center"/>
        <w:rPr>
          <w:b/>
          <w:i/>
          <w:sz w:val="22"/>
          <w:szCs w:val="22"/>
        </w:rPr>
      </w:pPr>
      <w:r>
        <w:rPr>
          <w:b/>
          <w:sz w:val="22"/>
          <w:szCs w:val="22"/>
        </w:rPr>
        <w:t>Spring 2026</w:t>
      </w:r>
    </w:p>
    <w:p w14:paraId="59F6BBC8" w14:textId="77777777" w:rsidR="008C1C6E" w:rsidRPr="00FE0E1A" w:rsidRDefault="008C1C6E">
      <w:pPr>
        <w:jc w:val="center"/>
        <w:rPr>
          <w:b/>
          <w:i/>
          <w:sz w:val="22"/>
          <w:szCs w:val="22"/>
        </w:rPr>
      </w:pPr>
    </w:p>
    <w:p w14:paraId="698EBF8C" w14:textId="77777777" w:rsidR="00FE0E1A" w:rsidRDefault="0056157B" w:rsidP="00F13B20">
      <w:pPr>
        <w:jc w:val="both"/>
      </w:pPr>
      <w:r>
        <w:pict w14:anchorId="6798F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534pt;mso-position-horizontal-relative:char;mso-position-vertical-relative:line">
            <v:imagedata r:id="rId8" o:title=""/>
          </v:shape>
        </w:pict>
      </w:r>
    </w:p>
    <w:p w14:paraId="24573A2C" w14:textId="77777777" w:rsidR="00FE0E1A" w:rsidRPr="00FE0E1A" w:rsidRDefault="00657CA9" w:rsidP="00FE0E1A">
      <w:pPr>
        <w:tabs>
          <w:tab w:val="left" w:pos="2880"/>
          <w:tab w:val="left" w:pos="9090"/>
        </w:tabs>
        <w:rPr>
          <w:rFonts w:ascii="Cambria" w:hAnsi="Cambria" w:cs="Calibri"/>
          <w:b/>
          <w:sz w:val="22"/>
          <w:szCs w:val="22"/>
        </w:rPr>
      </w:pPr>
      <w:r w:rsidRPr="00534E3E">
        <w:t xml:space="preserve"> </w:t>
      </w:r>
      <w:r w:rsidR="00FE0E1A" w:rsidRPr="00FE0E1A">
        <w:rPr>
          <w:rFonts w:ascii="Cambria" w:hAnsi="Cambria" w:cs="Calibri"/>
          <w:b/>
          <w:sz w:val="22"/>
          <w:szCs w:val="22"/>
        </w:rPr>
        <w:t>COURSE INFORMATION</w:t>
      </w:r>
    </w:p>
    <w:p w14:paraId="415F7B6F" w14:textId="77777777" w:rsidR="00FE0E1A" w:rsidRPr="00FE0E1A" w:rsidRDefault="00FE0E1A" w:rsidP="00FE0E1A">
      <w:pPr>
        <w:rPr>
          <w:rFonts w:ascii="Cambria" w:hAnsi="Cambria" w:cs="Calibri"/>
          <w:b/>
          <w:sz w:val="22"/>
          <w:szCs w:val="22"/>
        </w:rPr>
      </w:pPr>
      <w:r w:rsidRPr="00FE0E1A">
        <w:rPr>
          <w:rFonts w:ascii="Cambria" w:hAnsi="Cambria" w:cs="Calibri"/>
          <w:b/>
          <w:sz w:val="22"/>
          <w:szCs w:val="22"/>
        </w:rPr>
        <w:tab/>
      </w:r>
    </w:p>
    <w:p w14:paraId="070F15D0" w14:textId="77777777" w:rsidR="00FE0E1A" w:rsidRPr="00FE0E1A" w:rsidRDefault="00FE0E1A" w:rsidP="00FE0E1A">
      <w:pPr>
        <w:rPr>
          <w:rFonts w:ascii="Cambria" w:hAnsi="Cambria" w:cs="Calibri"/>
          <w:sz w:val="22"/>
          <w:szCs w:val="22"/>
        </w:rPr>
      </w:pPr>
      <w:r w:rsidRPr="00FE0E1A">
        <w:rPr>
          <w:rFonts w:ascii="Cambria" w:hAnsi="Cambria" w:cs="Calibri"/>
          <w:b/>
          <w:sz w:val="22"/>
          <w:szCs w:val="22"/>
        </w:rPr>
        <w:tab/>
        <w:t>Instructor:  Dr. Barbara Ribbens</w:t>
      </w:r>
    </w:p>
    <w:p w14:paraId="68C480C9" w14:textId="77777777" w:rsidR="00FE0E1A" w:rsidRPr="00FE0E1A" w:rsidRDefault="00FE0E1A" w:rsidP="00FE0E1A">
      <w:pPr>
        <w:rPr>
          <w:rFonts w:ascii="Cambria" w:hAnsi="Cambria" w:cs="Calibri"/>
          <w:b/>
          <w:sz w:val="22"/>
          <w:szCs w:val="22"/>
        </w:rPr>
      </w:pPr>
      <w:r w:rsidRPr="00FE0E1A">
        <w:rPr>
          <w:rFonts w:ascii="Cambria" w:hAnsi="Cambria" w:cs="Calibri"/>
          <w:b/>
          <w:sz w:val="22"/>
          <w:szCs w:val="22"/>
        </w:rPr>
        <w:tab/>
        <w:t>Course Number &amp; Title:  INB 225  Understanding the Global Business Environment</w:t>
      </w:r>
    </w:p>
    <w:p w14:paraId="558D9003" w14:textId="77777777" w:rsidR="00FE0E1A" w:rsidRPr="00FE0E1A" w:rsidRDefault="00FE0E1A" w:rsidP="00FE0E1A">
      <w:pPr>
        <w:rPr>
          <w:rFonts w:ascii="Cambria" w:hAnsi="Cambria" w:cs="Calibri"/>
          <w:bCs/>
          <w:sz w:val="22"/>
          <w:szCs w:val="22"/>
        </w:rPr>
      </w:pPr>
      <w:r w:rsidRPr="00FE0E1A">
        <w:rPr>
          <w:rFonts w:ascii="Cambria" w:hAnsi="Cambria" w:cs="Calibri"/>
          <w:b/>
          <w:sz w:val="22"/>
          <w:szCs w:val="22"/>
        </w:rPr>
        <w:tab/>
        <w:t>Prerequisites: ECO 10</w:t>
      </w:r>
      <w:r w:rsidR="00C27599">
        <w:rPr>
          <w:rFonts w:ascii="Cambria" w:hAnsi="Cambria" w:cs="Calibri"/>
          <w:b/>
          <w:sz w:val="22"/>
          <w:szCs w:val="22"/>
        </w:rPr>
        <w:t>1/102 or 105</w:t>
      </w:r>
    </w:p>
    <w:p w14:paraId="32DA99A2" w14:textId="77777777" w:rsidR="00FE0E1A" w:rsidRPr="00FE0E1A" w:rsidRDefault="00FE0E1A" w:rsidP="00FE0E1A">
      <w:pPr>
        <w:rPr>
          <w:rFonts w:ascii="Cambria" w:hAnsi="Cambria" w:cs="Calibri"/>
          <w:sz w:val="22"/>
          <w:szCs w:val="22"/>
        </w:rPr>
      </w:pPr>
      <w:r w:rsidRPr="00FE0E1A">
        <w:rPr>
          <w:rFonts w:ascii="Cambria" w:hAnsi="Cambria" w:cs="Calibri"/>
          <w:b/>
          <w:sz w:val="22"/>
          <w:szCs w:val="22"/>
        </w:rPr>
        <w:tab/>
        <w:t>Credit Hours: 3</w:t>
      </w:r>
    </w:p>
    <w:p w14:paraId="0744ADD4" w14:textId="25C4A697" w:rsidR="00FE0E1A" w:rsidRPr="00FE0E1A" w:rsidRDefault="00FE0E1A" w:rsidP="00FE0E1A">
      <w:pPr>
        <w:rPr>
          <w:rFonts w:ascii="Cambria" w:hAnsi="Cambria" w:cs="Calibri"/>
          <w:b/>
          <w:sz w:val="22"/>
          <w:szCs w:val="22"/>
        </w:rPr>
      </w:pPr>
      <w:r w:rsidRPr="00FE0E1A">
        <w:rPr>
          <w:rFonts w:ascii="Cambria" w:hAnsi="Cambria" w:cs="Calibri"/>
          <w:b/>
          <w:sz w:val="22"/>
          <w:szCs w:val="22"/>
        </w:rPr>
        <w:tab/>
        <w:t xml:space="preserve">Time and Location: </w:t>
      </w:r>
      <w:r w:rsidR="00AE373D">
        <w:rPr>
          <w:rFonts w:ascii="Cambria" w:hAnsi="Cambria" w:cs="Calibri"/>
          <w:b/>
          <w:sz w:val="22"/>
          <w:szCs w:val="22"/>
        </w:rPr>
        <w:t xml:space="preserve">T and Th </w:t>
      </w:r>
      <w:r w:rsidR="00C14E6A">
        <w:rPr>
          <w:rFonts w:ascii="Cambria" w:hAnsi="Cambria" w:cs="Calibri"/>
          <w:b/>
          <w:sz w:val="22"/>
          <w:szCs w:val="22"/>
        </w:rPr>
        <w:t xml:space="preserve">3:30 </w:t>
      </w:r>
      <w:r w:rsidR="00C27599">
        <w:rPr>
          <w:rFonts w:ascii="Cambria" w:hAnsi="Cambria" w:cs="Calibri"/>
          <w:b/>
          <w:sz w:val="22"/>
          <w:szCs w:val="22"/>
        </w:rPr>
        <w:t>-</w:t>
      </w:r>
      <w:r w:rsidR="00C14E6A">
        <w:rPr>
          <w:rFonts w:ascii="Cambria" w:hAnsi="Cambria" w:cs="Calibri"/>
          <w:b/>
          <w:sz w:val="22"/>
          <w:szCs w:val="22"/>
        </w:rPr>
        <w:t>4</w:t>
      </w:r>
      <w:r w:rsidR="00C27599">
        <w:rPr>
          <w:rFonts w:ascii="Cambria" w:hAnsi="Cambria" w:cs="Calibri"/>
          <w:b/>
          <w:sz w:val="22"/>
          <w:szCs w:val="22"/>
        </w:rPr>
        <w:t>:</w:t>
      </w:r>
      <w:r w:rsidR="00C14E6A">
        <w:rPr>
          <w:rFonts w:ascii="Cambria" w:hAnsi="Cambria" w:cs="Calibri"/>
          <w:b/>
          <w:sz w:val="22"/>
          <w:szCs w:val="22"/>
        </w:rPr>
        <w:t>50</w:t>
      </w:r>
      <w:r w:rsidR="00AE373D">
        <w:rPr>
          <w:rFonts w:ascii="Cambria" w:hAnsi="Cambria" w:cs="Calibri"/>
          <w:b/>
          <w:sz w:val="22"/>
          <w:szCs w:val="22"/>
        </w:rPr>
        <w:t xml:space="preserve"> pm  SFHB </w:t>
      </w:r>
      <w:r w:rsidR="00C27599">
        <w:rPr>
          <w:rFonts w:ascii="Cambria" w:hAnsi="Cambria" w:cs="Calibri"/>
          <w:b/>
          <w:sz w:val="22"/>
          <w:szCs w:val="22"/>
        </w:rPr>
        <w:t>3</w:t>
      </w:r>
      <w:r w:rsidR="0056157B">
        <w:rPr>
          <w:rFonts w:ascii="Cambria" w:hAnsi="Cambria" w:cs="Calibri"/>
          <w:b/>
          <w:sz w:val="22"/>
          <w:szCs w:val="22"/>
        </w:rPr>
        <w:t>54</w:t>
      </w:r>
      <w:r w:rsidR="002C1B0B">
        <w:rPr>
          <w:rFonts w:ascii="Cambria" w:hAnsi="Cambria" w:cs="Calibri"/>
          <w:b/>
          <w:sz w:val="22"/>
          <w:szCs w:val="22"/>
        </w:rPr>
        <w:t xml:space="preserve">, see schedule for </w:t>
      </w:r>
      <w:r w:rsidR="00BD405A">
        <w:rPr>
          <w:rFonts w:ascii="Cambria" w:hAnsi="Cambria" w:cs="Calibri"/>
          <w:b/>
          <w:sz w:val="22"/>
          <w:szCs w:val="22"/>
        </w:rPr>
        <w:t>hybrid details</w:t>
      </w:r>
    </w:p>
    <w:p w14:paraId="70CD468D" w14:textId="77777777" w:rsidR="00FE0E1A" w:rsidRPr="00FE0E1A" w:rsidRDefault="00FE0E1A" w:rsidP="00FE0E1A">
      <w:pPr>
        <w:rPr>
          <w:rFonts w:ascii="Cambria" w:hAnsi="Cambria" w:cs="Calibri"/>
          <w:sz w:val="22"/>
          <w:szCs w:val="22"/>
        </w:rPr>
      </w:pPr>
    </w:p>
    <w:p w14:paraId="0E187355" w14:textId="77777777" w:rsidR="00FE0E1A" w:rsidRPr="00FE0E1A" w:rsidRDefault="00FE0E1A" w:rsidP="00FE0E1A">
      <w:pPr>
        <w:keepNext/>
        <w:outlineLvl w:val="1"/>
        <w:rPr>
          <w:rFonts w:ascii="Cambria" w:hAnsi="Cambria" w:cs="Calibri"/>
          <w:b/>
          <w:sz w:val="22"/>
          <w:szCs w:val="22"/>
        </w:rPr>
      </w:pPr>
      <w:r w:rsidRPr="00FE0E1A">
        <w:rPr>
          <w:rFonts w:ascii="Cambria" w:hAnsi="Cambria" w:cs="Calibri"/>
          <w:b/>
          <w:sz w:val="22"/>
          <w:szCs w:val="22"/>
        </w:rPr>
        <w:lastRenderedPageBreak/>
        <w:t>INSTRUCTOR INFORMATION</w:t>
      </w:r>
    </w:p>
    <w:p w14:paraId="5B0D2AC4" w14:textId="77777777" w:rsidR="00FE0E1A" w:rsidRPr="00FE0E1A" w:rsidRDefault="00FE0E1A" w:rsidP="00FE0E1A">
      <w:pPr>
        <w:rPr>
          <w:rFonts w:ascii="Cambria" w:hAnsi="Cambria" w:cs="Calibri"/>
          <w:sz w:val="22"/>
          <w:szCs w:val="22"/>
        </w:rPr>
      </w:pPr>
      <w:r w:rsidRPr="00FE0E1A">
        <w:rPr>
          <w:rFonts w:ascii="Cambria" w:hAnsi="Cambria" w:cs="Calibri"/>
          <w:b/>
          <w:sz w:val="22"/>
          <w:szCs w:val="22"/>
        </w:rPr>
        <w:tab/>
        <w:t>Phone/email:  438-3283 or bribben@ilstu.edu</w:t>
      </w:r>
    </w:p>
    <w:p w14:paraId="232E8576" w14:textId="77777777" w:rsidR="00FE0E1A" w:rsidRPr="00FE0E1A" w:rsidRDefault="00FE0E1A" w:rsidP="00FE0E1A">
      <w:pPr>
        <w:rPr>
          <w:rFonts w:ascii="Cambria" w:hAnsi="Cambria" w:cs="Calibri"/>
          <w:sz w:val="22"/>
          <w:szCs w:val="22"/>
        </w:rPr>
      </w:pPr>
      <w:r w:rsidRPr="00FE0E1A">
        <w:rPr>
          <w:rFonts w:ascii="Cambria" w:hAnsi="Cambria" w:cs="Calibri"/>
          <w:b/>
          <w:sz w:val="22"/>
          <w:szCs w:val="22"/>
        </w:rPr>
        <w:tab/>
        <w:t xml:space="preserve">Office Location: SFHB </w:t>
      </w:r>
      <w:r w:rsidR="00C27599">
        <w:rPr>
          <w:rFonts w:ascii="Cambria" w:hAnsi="Cambria" w:cs="Calibri"/>
          <w:b/>
          <w:sz w:val="22"/>
          <w:szCs w:val="22"/>
        </w:rPr>
        <w:t>315</w:t>
      </w:r>
    </w:p>
    <w:p w14:paraId="4AC2B4B1" w14:textId="373F3D76" w:rsidR="00FE0E1A" w:rsidRPr="00FE0E1A" w:rsidRDefault="00FE0E1A" w:rsidP="00FE0E1A">
      <w:pPr>
        <w:rPr>
          <w:rFonts w:ascii="Cambria" w:hAnsi="Cambria" w:cs="Calibri"/>
          <w:b/>
          <w:sz w:val="22"/>
          <w:szCs w:val="22"/>
        </w:rPr>
      </w:pPr>
      <w:r w:rsidRPr="00FE0E1A">
        <w:rPr>
          <w:rFonts w:ascii="Cambria" w:hAnsi="Cambria" w:cs="Calibri"/>
          <w:b/>
          <w:sz w:val="22"/>
          <w:szCs w:val="22"/>
        </w:rPr>
        <w:tab/>
      </w:r>
      <w:r w:rsidR="00AE373D">
        <w:rPr>
          <w:rFonts w:ascii="Cambria" w:hAnsi="Cambria"/>
          <w:b/>
          <w:sz w:val="22"/>
          <w:szCs w:val="22"/>
        </w:rPr>
        <w:t xml:space="preserve">Office Hours: </w:t>
      </w:r>
      <w:r w:rsidR="00C27599" w:rsidRPr="00C27599">
        <w:rPr>
          <w:rFonts w:ascii="Cambria" w:hAnsi="Cambria"/>
          <w:b/>
          <w:sz w:val="22"/>
          <w:szCs w:val="22"/>
        </w:rPr>
        <w:t>M</w:t>
      </w:r>
      <w:r w:rsidR="008256B6">
        <w:rPr>
          <w:rFonts w:ascii="Cambria" w:hAnsi="Cambria"/>
          <w:b/>
          <w:sz w:val="22"/>
          <w:szCs w:val="22"/>
        </w:rPr>
        <w:t>, T</w:t>
      </w:r>
      <w:r w:rsidR="002B276D">
        <w:rPr>
          <w:rFonts w:ascii="Cambria" w:hAnsi="Cambria"/>
          <w:b/>
          <w:sz w:val="22"/>
          <w:szCs w:val="22"/>
        </w:rPr>
        <w:t xml:space="preserve"> </w:t>
      </w:r>
      <w:r w:rsidR="00C27599" w:rsidRPr="00C27599">
        <w:rPr>
          <w:rFonts w:ascii="Cambria" w:hAnsi="Cambria"/>
          <w:b/>
          <w:sz w:val="22"/>
          <w:szCs w:val="22"/>
        </w:rPr>
        <w:t xml:space="preserve">and W </w:t>
      </w:r>
      <w:r w:rsidR="00AF2249">
        <w:rPr>
          <w:rFonts w:ascii="Cambria" w:hAnsi="Cambria"/>
          <w:b/>
          <w:sz w:val="22"/>
          <w:szCs w:val="22"/>
        </w:rPr>
        <w:t>2-3</w:t>
      </w:r>
      <w:r w:rsidR="00C27599" w:rsidRPr="00C27599">
        <w:rPr>
          <w:rFonts w:ascii="Cambria" w:hAnsi="Cambria"/>
          <w:b/>
          <w:sz w:val="22"/>
          <w:szCs w:val="22"/>
        </w:rPr>
        <w:t xml:space="preserve"> pm, T and Th 1-2 a.m. and by appointment</w:t>
      </w:r>
    </w:p>
    <w:p w14:paraId="2A9AC650" w14:textId="77777777" w:rsidR="00657CA9" w:rsidRPr="00534E3E" w:rsidRDefault="00FE0E1A" w:rsidP="00FE0E1A">
      <w:pPr>
        <w:jc w:val="both"/>
        <w:rPr>
          <w:vanish/>
        </w:rPr>
      </w:pPr>
      <w:r w:rsidRPr="00534E3E">
        <w:rPr>
          <w:vanish/>
        </w:rPr>
        <w:t xml:space="preserve"> </w:t>
      </w:r>
      <w:r w:rsidR="00657CA9" w:rsidRPr="00534E3E">
        <w:rPr>
          <w:vanish/>
        </w:rPr>
        <w:t>[Faculty please insert your penalties here or elaborate in the section under “Grading Policies”.]</w:t>
      </w:r>
    </w:p>
    <w:p w14:paraId="0EB6C701" w14:textId="77777777" w:rsidR="00657CA9" w:rsidRPr="00534E3E" w:rsidRDefault="00657CA9" w:rsidP="00657CA9">
      <w:pPr>
        <w:jc w:val="both"/>
        <w:rPr>
          <w:i/>
          <w:sz w:val="24"/>
        </w:rPr>
      </w:pPr>
    </w:p>
    <w:p w14:paraId="14FD1FF9" w14:textId="77777777" w:rsidR="00894659" w:rsidRDefault="00894659" w:rsidP="00587539">
      <w:pPr>
        <w:tabs>
          <w:tab w:val="left" w:pos="720"/>
        </w:tabs>
        <w:rPr>
          <w:b/>
          <w:sz w:val="24"/>
        </w:rPr>
      </w:pPr>
      <w:r>
        <w:rPr>
          <w:b/>
          <w:sz w:val="24"/>
        </w:rPr>
        <w:t>RESOURCES/MATERIALS</w:t>
      </w:r>
    </w:p>
    <w:p w14:paraId="4DC0462F" w14:textId="77777777" w:rsidR="00894659" w:rsidRDefault="00894659">
      <w:pPr>
        <w:rPr>
          <w:b/>
          <w:sz w:val="24"/>
        </w:rPr>
      </w:pPr>
    </w:p>
    <w:p w14:paraId="645151CA" w14:textId="42D34D58" w:rsidR="00C47342" w:rsidRPr="00C47342" w:rsidRDefault="00C47342" w:rsidP="00C47342">
      <w:pPr>
        <w:rPr>
          <w:b/>
          <w:sz w:val="24"/>
        </w:rPr>
      </w:pPr>
      <w:r w:rsidRPr="00C47342">
        <w:rPr>
          <w:b/>
          <w:sz w:val="24"/>
        </w:rPr>
        <w:t xml:space="preserve">International Business, </w:t>
      </w:r>
      <w:r w:rsidR="0049560A">
        <w:rPr>
          <w:b/>
          <w:sz w:val="24"/>
        </w:rPr>
        <w:t>2025 Edition</w:t>
      </w:r>
      <w:r w:rsidRPr="00C47342">
        <w:rPr>
          <w:b/>
          <w:sz w:val="24"/>
        </w:rPr>
        <w:t xml:space="preserve"> (ebook with Connect)</w:t>
      </w:r>
    </w:p>
    <w:p w14:paraId="1EBB8E9F" w14:textId="64A3697C" w:rsidR="00C47342" w:rsidRDefault="00C47342" w:rsidP="00C47342">
      <w:pPr>
        <w:rPr>
          <w:bCs/>
          <w:sz w:val="24"/>
        </w:rPr>
      </w:pPr>
      <w:r w:rsidRPr="00C47342">
        <w:rPr>
          <w:b/>
          <w:sz w:val="24"/>
        </w:rPr>
        <w:t xml:space="preserve">                </w:t>
      </w:r>
      <w:r w:rsidRPr="00F01255">
        <w:rPr>
          <w:bCs/>
          <w:sz w:val="24"/>
        </w:rPr>
        <w:t>By Michael Geringer and Jeanne McNett, McGraw-Hill  © 202</w:t>
      </w:r>
      <w:r w:rsidR="0049560A">
        <w:rPr>
          <w:bCs/>
          <w:sz w:val="24"/>
        </w:rPr>
        <w:t>5</w:t>
      </w:r>
    </w:p>
    <w:p w14:paraId="4E42292B" w14:textId="1DFC7A9E" w:rsidR="00C34039" w:rsidRPr="00C34039" w:rsidRDefault="00C34039" w:rsidP="00C47342">
      <w:pPr>
        <w:rPr>
          <w:b/>
          <w:sz w:val="24"/>
        </w:rPr>
      </w:pPr>
      <w:r w:rsidRPr="00C34039">
        <w:rPr>
          <w:b/>
          <w:sz w:val="24"/>
        </w:rPr>
        <w:t>ILabz</w:t>
      </w:r>
      <w:r>
        <w:rPr>
          <w:b/>
          <w:sz w:val="24"/>
        </w:rPr>
        <w:t>, Details for purchase will be in Canvas with the first assignment using it</w:t>
      </w:r>
    </w:p>
    <w:p w14:paraId="1C5B343E" w14:textId="77777777" w:rsidR="00AD3C4A" w:rsidRPr="00033866" w:rsidRDefault="00AD3C4A" w:rsidP="00E11F04">
      <w:pPr>
        <w:rPr>
          <w:sz w:val="24"/>
        </w:rPr>
      </w:pPr>
      <w:r>
        <w:rPr>
          <w:sz w:val="24"/>
        </w:rPr>
        <w:t>Various Articles and events as assigned</w:t>
      </w:r>
    </w:p>
    <w:p w14:paraId="71EFF720" w14:textId="77777777" w:rsidR="00323D83" w:rsidRDefault="00323D83" w:rsidP="00323D83">
      <w:pPr>
        <w:rPr>
          <w:b/>
          <w:sz w:val="24"/>
        </w:rPr>
      </w:pPr>
    </w:p>
    <w:p w14:paraId="1DE88734" w14:textId="77777777" w:rsidR="00FE0E1A" w:rsidRPr="00FE0E1A" w:rsidRDefault="00FE0E1A" w:rsidP="00FE0E1A">
      <w:pPr>
        <w:rPr>
          <w:rFonts w:ascii="Cambria" w:hAnsi="Cambria" w:cs="Calibri"/>
          <w:b/>
          <w:sz w:val="22"/>
          <w:szCs w:val="22"/>
        </w:rPr>
      </w:pPr>
      <w:r w:rsidRPr="00FE0E1A">
        <w:rPr>
          <w:rFonts w:ascii="Cambria" w:hAnsi="Cambria" w:cs="Calibri"/>
          <w:b/>
          <w:sz w:val="22"/>
          <w:szCs w:val="22"/>
        </w:rPr>
        <w:t>COURSE COMPETENCIES</w:t>
      </w:r>
    </w:p>
    <w:p w14:paraId="7C97A40A" w14:textId="77777777" w:rsidR="00FE0E1A" w:rsidRPr="00FE0E1A" w:rsidRDefault="00FE0E1A" w:rsidP="00FE0E1A">
      <w:pPr>
        <w:rPr>
          <w:rFonts w:ascii="Cambria" w:hAnsi="Cambria" w:cs="Calibri"/>
          <w:b/>
          <w:sz w:val="22"/>
          <w:szCs w:val="22"/>
        </w:rPr>
      </w:pPr>
    </w:p>
    <w:p w14:paraId="607CFEC7" w14:textId="3AD8096F" w:rsidR="00FE0E1A" w:rsidRPr="00FE0E1A" w:rsidRDefault="00FE0E1A" w:rsidP="00FE0E1A">
      <w:pPr>
        <w:ind w:firstLine="360"/>
        <w:rPr>
          <w:rFonts w:ascii="Cambria" w:hAnsi="Cambria" w:cs="Calibri"/>
          <w:sz w:val="22"/>
          <w:szCs w:val="22"/>
        </w:rPr>
      </w:pPr>
      <w:r w:rsidRPr="00FE0E1A">
        <w:rPr>
          <w:rFonts w:ascii="Cambria" w:hAnsi="Cambria" w:cs="Calibri"/>
          <w:sz w:val="22"/>
          <w:szCs w:val="22"/>
        </w:rPr>
        <w:t xml:space="preserve">This course is designed to help you learn how to work in the complex global business environment.  </w:t>
      </w:r>
      <w:r w:rsidR="00AD3C4A">
        <w:rPr>
          <w:rFonts w:ascii="Cambria" w:hAnsi="Cambria" w:cs="Calibri"/>
          <w:sz w:val="22"/>
          <w:szCs w:val="22"/>
        </w:rPr>
        <w:t xml:space="preserve">By design this course interweaves theory and concept with </w:t>
      </w:r>
      <w:r w:rsidR="003E2F57">
        <w:rPr>
          <w:rFonts w:ascii="Cambria" w:hAnsi="Cambria" w:cs="Calibri"/>
          <w:sz w:val="22"/>
          <w:szCs w:val="22"/>
        </w:rPr>
        <w:t xml:space="preserve">awareness and analysis of </w:t>
      </w:r>
      <w:r w:rsidR="00AD3C4A">
        <w:rPr>
          <w:rFonts w:ascii="Cambria" w:hAnsi="Cambria" w:cs="Calibri"/>
          <w:sz w:val="22"/>
          <w:szCs w:val="22"/>
        </w:rPr>
        <w:t xml:space="preserve">current events and real situations.  </w:t>
      </w:r>
      <w:r w:rsidR="006162AA">
        <w:rPr>
          <w:rFonts w:ascii="Cambria" w:hAnsi="Cambria" w:cs="Calibri"/>
          <w:sz w:val="22"/>
          <w:szCs w:val="22"/>
        </w:rPr>
        <w:t>I</w:t>
      </w:r>
      <w:r w:rsidRPr="00FE0E1A">
        <w:rPr>
          <w:rFonts w:ascii="Cambria" w:hAnsi="Cambria" w:cs="Calibri"/>
          <w:sz w:val="22"/>
          <w:szCs w:val="22"/>
        </w:rPr>
        <w:t>t will help you understand and navigate:</w:t>
      </w:r>
    </w:p>
    <w:p w14:paraId="36470EE8" w14:textId="77777777" w:rsidR="00FE0E1A" w:rsidRPr="00FE0E1A" w:rsidRDefault="00FE0E1A" w:rsidP="00FE0E1A">
      <w:pPr>
        <w:numPr>
          <w:ilvl w:val="0"/>
          <w:numId w:val="7"/>
        </w:numPr>
        <w:rPr>
          <w:rFonts w:ascii="Cambria" w:hAnsi="Cambria" w:cs="Calibri"/>
          <w:sz w:val="22"/>
          <w:szCs w:val="22"/>
        </w:rPr>
      </w:pPr>
      <w:r w:rsidRPr="00FE0E1A">
        <w:rPr>
          <w:rFonts w:ascii="Cambria" w:hAnsi="Cambria" w:cs="Calibri"/>
          <w:sz w:val="22"/>
          <w:szCs w:val="22"/>
        </w:rPr>
        <w:t>The complex global business environment including opportunities and challenges</w:t>
      </w:r>
    </w:p>
    <w:p w14:paraId="5F13A25C" w14:textId="77777777" w:rsidR="00FE0E1A" w:rsidRPr="00FE0E1A" w:rsidRDefault="00FE0E1A" w:rsidP="00FE0E1A">
      <w:pPr>
        <w:numPr>
          <w:ilvl w:val="0"/>
          <w:numId w:val="7"/>
        </w:numPr>
        <w:rPr>
          <w:rFonts w:ascii="Cambria" w:hAnsi="Cambria" w:cs="Calibri"/>
          <w:sz w:val="22"/>
          <w:szCs w:val="22"/>
        </w:rPr>
      </w:pPr>
      <w:r w:rsidRPr="00FE0E1A">
        <w:rPr>
          <w:rFonts w:ascii="Cambria" w:hAnsi="Cambria" w:cs="Calibri"/>
          <w:sz w:val="22"/>
          <w:szCs w:val="22"/>
        </w:rPr>
        <w:t>Political, economic, legal and cultural differences affecting global business</w:t>
      </w:r>
    </w:p>
    <w:p w14:paraId="0F489996" w14:textId="77777777" w:rsidR="00FE0E1A" w:rsidRPr="00FE0E1A" w:rsidRDefault="00FE0E1A" w:rsidP="00FE0E1A">
      <w:pPr>
        <w:numPr>
          <w:ilvl w:val="0"/>
          <w:numId w:val="7"/>
        </w:numPr>
        <w:rPr>
          <w:rFonts w:ascii="Cambria" w:hAnsi="Cambria" w:cs="Calibri"/>
          <w:sz w:val="22"/>
          <w:szCs w:val="22"/>
        </w:rPr>
      </w:pPr>
      <w:r w:rsidRPr="00FE0E1A">
        <w:rPr>
          <w:rFonts w:ascii="Cambria" w:hAnsi="Cambria" w:cs="Calibri"/>
          <w:sz w:val="22"/>
          <w:szCs w:val="22"/>
        </w:rPr>
        <w:t>The historic and current role of global trade and foreign direct investment</w:t>
      </w:r>
    </w:p>
    <w:p w14:paraId="6F38D420" w14:textId="77777777" w:rsidR="00FE0E1A" w:rsidRPr="00FE0E1A" w:rsidRDefault="00FE0E1A" w:rsidP="00FE0E1A">
      <w:pPr>
        <w:numPr>
          <w:ilvl w:val="0"/>
          <w:numId w:val="7"/>
        </w:numPr>
        <w:rPr>
          <w:rFonts w:ascii="Cambria" w:hAnsi="Cambria" w:cs="Calibri"/>
          <w:sz w:val="22"/>
          <w:szCs w:val="22"/>
        </w:rPr>
      </w:pPr>
      <w:r w:rsidRPr="00FE0E1A">
        <w:rPr>
          <w:rFonts w:ascii="Cambria" w:hAnsi="Cambria" w:cs="Calibri"/>
          <w:sz w:val="22"/>
          <w:szCs w:val="22"/>
        </w:rPr>
        <w:t>The global monetary system and its effects on business enterprises</w:t>
      </w:r>
    </w:p>
    <w:p w14:paraId="722EB826" w14:textId="77777777" w:rsidR="00FE0E1A" w:rsidRPr="00FE0E1A" w:rsidRDefault="00FE0E1A" w:rsidP="00FE0E1A">
      <w:pPr>
        <w:numPr>
          <w:ilvl w:val="0"/>
          <w:numId w:val="7"/>
        </w:numPr>
        <w:rPr>
          <w:rFonts w:ascii="Cambria" w:hAnsi="Cambria" w:cs="Calibri"/>
          <w:sz w:val="22"/>
          <w:szCs w:val="22"/>
        </w:rPr>
      </w:pPr>
      <w:r w:rsidRPr="00FE0E1A">
        <w:rPr>
          <w:rFonts w:ascii="Cambria" w:hAnsi="Cambria" w:cs="Calibri"/>
          <w:sz w:val="22"/>
          <w:szCs w:val="22"/>
        </w:rPr>
        <w:t>How an international setting affects business decisions</w:t>
      </w:r>
    </w:p>
    <w:p w14:paraId="055B72A2" w14:textId="77777777" w:rsidR="00FE0E1A" w:rsidRPr="00FE0E1A" w:rsidRDefault="00FE0E1A" w:rsidP="00FE0E1A">
      <w:pPr>
        <w:numPr>
          <w:ilvl w:val="0"/>
          <w:numId w:val="7"/>
        </w:numPr>
        <w:rPr>
          <w:rFonts w:ascii="Cambria" w:hAnsi="Cambria" w:cs="Calibri"/>
          <w:sz w:val="22"/>
          <w:szCs w:val="22"/>
        </w:rPr>
      </w:pPr>
      <w:r w:rsidRPr="00FE0E1A">
        <w:rPr>
          <w:rFonts w:ascii="Cambria" w:hAnsi="Cambria" w:cs="Calibri"/>
          <w:sz w:val="22"/>
          <w:szCs w:val="22"/>
        </w:rPr>
        <w:t>The communication skills and professional demands of a career in global business</w:t>
      </w:r>
    </w:p>
    <w:p w14:paraId="204968D3" w14:textId="77777777" w:rsidR="00FE0E1A" w:rsidRPr="00FE0E1A" w:rsidRDefault="00FE0E1A" w:rsidP="00FE0E1A">
      <w:pPr>
        <w:rPr>
          <w:rFonts w:ascii="Cambria" w:hAnsi="Cambria" w:cs="Calibri"/>
          <w:sz w:val="22"/>
          <w:szCs w:val="22"/>
        </w:rPr>
      </w:pPr>
    </w:p>
    <w:p w14:paraId="3B47346E" w14:textId="77777777" w:rsidR="00FE0E1A" w:rsidRPr="00FE0E1A" w:rsidRDefault="00FE0E1A" w:rsidP="00FE0E1A">
      <w:pPr>
        <w:rPr>
          <w:rFonts w:ascii="Cambria" w:hAnsi="Cambria" w:cs="Calibri"/>
          <w:b/>
          <w:sz w:val="22"/>
          <w:szCs w:val="22"/>
        </w:rPr>
      </w:pPr>
      <w:r w:rsidRPr="00FE0E1A">
        <w:rPr>
          <w:rFonts w:ascii="Cambria" w:hAnsi="Cambria" w:cs="Calibri"/>
          <w:b/>
          <w:sz w:val="22"/>
          <w:szCs w:val="22"/>
        </w:rPr>
        <w:t>GRADING STRUCTURE</w:t>
      </w:r>
    </w:p>
    <w:p w14:paraId="35B32845" w14:textId="77777777" w:rsidR="00FE0E1A" w:rsidRPr="00FE0E1A" w:rsidRDefault="00FE0E1A" w:rsidP="00FE0E1A">
      <w:pPr>
        <w:rPr>
          <w:rFonts w:ascii="Cambria" w:hAnsi="Cambria" w:cs="Calibri"/>
          <w:b/>
          <w:sz w:val="22"/>
          <w:szCs w:val="22"/>
        </w:rPr>
      </w:pPr>
      <w:r w:rsidRPr="00FE0E1A">
        <w:rPr>
          <w:rFonts w:ascii="Cambria" w:hAnsi="Cambria" w:cs="Calibri"/>
          <w:b/>
          <w:sz w:val="22"/>
          <w:szCs w:val="22"/>
        </w:rPr>
        <w:tab/>
      </w:r>
    </w:p>
    <w:p w14:paraId="351C9D68" w14:textId="77777777" w:rsidR="00FE0E1A" w:rsidRPr="00FE0E1A" w:rsidRDefault="003E22B2" w:rsidP="00FE0E1A">
      <w:pPr>
        <w:tabs>
          <w:tab w:val="left" w:pos="4230"/>
        </w:tabs>
        <w:rPr>
          <w:rFonts w:ascii="Cambria" w:hAnsi="Cambria" w:cs="Calibri"/>
          <w:b/>
          <w:sz w:val="22"/>
          <w:szCs w:val="22"/>
        </w:rPr>
      </w:pPr>
      <w:r>
        <w:rPr>
          <w:rFonts w:ascii="Cambria" w:hAnsi="Cambria" w:cs="Calibri"/>
          <w:b/>
          <w:sz w:val="22"/>
          <w:szCs w:val="22"/>
        </w:rPr>
        <w:t>Midterm Exam</w:t>
      </w:r>
      <w:r w:rsidR="00FE0E1A" w:rsidRPr="00FE0E1A">
        <w:rPr>
          <w:rFonts w:ascii="Cambria" w:hAnsi="Cambria" w:cs="Calibri"/>
          <w:b/>
          <w:sz w:val="22"/>
          <w:szCs w:val="22"/>
        </w:rPr>
        <w:tab/>
      </w:r>
      <w:r w:rsidR="00FE0E1A" w:rsidRPr="00FE0E1A">
        <w:rPr>
          <w:rFonts w:ascii="Cambria" w:hAnsi="Cambria" w:cs="Calibri"/>
          <w:b/>
          <w:sz w:val="22"/>
          <w:szCs w:val="22"/>
        </w:rPr>
        <w:tab/>
        <w:t xml:space="preserve">  10%</w:t>
      </w:r>
    </w:p>
    <w:p w14:paraId="25CF7D6B" w14:textId="77777777" w:rsidR="00FE0E1A" w:rsidRPr="00FE0E1A" w:rsidRDefault="00FE0E1A" w:rsidP="00FE0E1A">
      <w:pPr>
        <w:rPr>
          <w:rFonts w:ascii="Cambria" w:hAnsi="Cambria" w:cs="Calibri"/>
          <w:b/>
          <w:sz w:val="22"/>
          <w:szCs w:val="22"/>
        </w:rPr>
      </w:pPr>
      <w:r w:rsidRPr="00FE0E1A">
        <w:rPr>
          <w:rFonts w:ascii="Cambria" w:hAnsi="Cambria" w:cs="Calibri"/>
          <w:b/>
          <w:sz w:val="22"/>
          <w:szCs w:val="22"/>
        </w:rPr>
        <w:t>Final Exam</w:t>
      </w:r>
      <w:r w:rsidRPr="00FE0E1A">
        <w:rPr>
          <w:rFonts w:ascii="Cambria" w:hAnsi="Cambria" w:cs="Calibri"/>
          <w:b/>
          <w:sz w:val="22"/>
          <w:szCs w:val="22"/>
        </w:rPr>
        <w:tab/>
      </w:r>
      <w:r w:rsidRPr="00FE0E1A">
        <w:rPr>
          <w:rFonts w:ascii="Cambria" w:hAnsi="Cambria" w:cs="Calibri"/>
          <w:b/>
          <w:sz w:val="22"/>
          <w:szCs w:val="22"/>
        </w:rPr>
        <w:tab/>
      </w:r>
      <w:r w:rsidRPr="00FE0E1A">
        <w:rPr>
          <w:rFonts w:ascii="Cambria" w:hAnsi="Cambria" w:cs="Calibri"/>
          <w:b/>
          <w:sz w:val="22"/>
          <w:szCs w:val="22"/>
        </w:rPr>
        <w:tab/>
      </w:r>
      <w:r w:rsidRPr="00FE0E1A">
        <w:rPr>
          <w:rFonts w:ascii="Cambria" w:hAnsi="Cambria" w:cs="Calibri"/>
          <w:b/>
          <w:sz w:val="22"/>
          <w:szCs w:val="22"/>
        </w:rPr>
        <w:tab/>
      </w:r>
      <w:r w:rsidRPr="00FE0E1A">
        <w:rPr>
          <w:rFonts w:ascii="Cambria" w:hAnsi="Cambria" w:cs="Calibri"/>
          <w:b/>
          <w:sz w:val="22"/>
          <w:szCs w:val="22"/>
        </w:rPr>
        <w:tab/>
        <w:t xml:space="preserve">  15%</w:t>
      </w:r>
    </w:p>
    <w:p w14:paraId="4BFCD79B" w14:textId="77777777" w:rsidR="00EF48B3" w:rsidRDefault="00FE0E1A" w:rsidP="00FE0E1A">
      <w:pPr>
        <w:rPr>
          <w:rFonts w:ascii="Cambria" w:hAnsi="Cambria" w:cs="Calibri"/>
          <w:b/>
          <w:sz w:val="22"/>
          <w:szCs w:val="22"/>
        </w:rPr>
      </w:pPr>
      <w:r w:rsidRPr="00FE0E1A">
        <w:rPr>
          <w:rFonts w:ascii="Cambria" w:hAnsi="Cambria" w:cs="Calibri"/>
          <w:b/>
          <w:sz w:val="22"/>
          <w:szCs w:val="22"/>
        </w:rPr>
        <w:t xml:space="preserve">International Business Update </w:t>
      </w:r>
      <w:r w:rsidR="00BF1043">
        <w:rPr>
          <w:rFonts w:ascii="Cambria" w:hAnsi="Cambria" w:cs="Calibri"/>
          <w:b/>
          <w:sz w:val="22"/>
          <w:szCs w:val="22"/>
        </w:rPr>
        <w:t xml:space="preserve"> </w:t>
      </w:r>
      <w:r w:rsidR="00BF1043">
        <w:rPr>
          <w:rFonts w:ascii="Cambria" w:hAnsi="Cambria" w:cs="Calibri"/>
          <w:b/>
          <w:sz w:val="22"/>
          <w:szCs w:val="22"/>
        </w:rPr>
        <w:tab/>
      </w:r>
      <w:r w:rsidRPr="00FE0E1A">
        <w:rPr>
          <w:rFonts w:ascii="Cambria" w:hAnsi="Cambria" w:cs="Calibri"/>
          <w:b/>
          <w:sz w:val="22"/>
          <w:szCs w:val="22"/>
        </w:rPr>
        <w:tab/>
        <w:t xml:space="preserve">  </w:t>
      </w:r>
      <w:r w:rsidR="00BF1043">
        <w:rPr>
          <w:rFonts w:ascii="Cambria" w:hAnsi="Cambria" w:cs="Calibri"/>
          <w:b/>
          <w:sz w:val="22"/>
          <w:szCs w:val="22"/>
        </w:rPr>
        <w:t xml:space="preserve">  5</w:t>
      </w:r>
      <w:r w:rsidRPr="00FE0E1A">
        <w:rPr>
          <w:rFonts w:ascii="Cambria" w:hAnsi="Cambria" w:cs="Calibri"/>
          <w:b/>
          <w:sz w:val="22"/>
          <w:szCs w:val="22"/>
        </w:rPr>
        <w:t>%</w:t>
      </w:r>
    </w:p>
    <w:p w14:paraId="240B3529" w14:textId="2AA8070B" w:rsidR="00FE0E1A" w:rsidRPr="00FE0E1A" w:rsidRDefault="00EF48B3" w:rsidP="00FE0E1A">
      <w:pPr>
        <w:rPr>
          <w:rFonts w:ascii="Cambria" w:hAnsi="Cambria" w:cs="Calibri"/>
          <w:b/>
          <w:sz w:val="22"/>
          <w:szCs w:val="22"/>
        </w:rPr>
      </w:pPr>
      <w:r>
        <w:rPr>
          <w:rFonts w:ascii="Cambria" w:hAnsi="Cambria" w:cs="Calibri"/>
          <w:b/>
          <w:sz w:val="22"/>
          <w:szCs w:val="22"/>
        </w:rPr>
        <w:t>ILabz</w:t>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t xml:space="preserve">  15%</w:t>
      </w:r>
      <w:r w:rsidR="00FE0E1A" w:rsidRPr="00FE0E1A">
        <w:rPr>
          <w:rFonts w:ascii="Cambria" w:hAnsi="Cambria" w:cs="Calibri"/>
          <w:b/>
          <w:sz w:val="22"/>
          <w:szCs w:val="22"/>
        </w:rPr>
        <w:t xml:space="preserve"> </w:t>
      </w:r>
    </w:p>
    <w:p w14:paraId="5D031DB7" w14:textId="77777777" w:rsidR="00FE0E1A" w:rsidRPr="00FE0E1A" w:rsidRDefault="00221BAC" w:rsidP="00FE0E1A">
      <w:pPr>
        <w:rPr>
          <w:rFonts w:ascii="Cambria" w:hAnsi="Cambria" w:cs="Calibri"/>
          <w:b/>
          <w:sz w:val="22"/>
          <w:szCs w:val="22"/>
        </w:rPr>
      </w:pPr>
      <w:r>
        <w:rPr>
          <w:rFonts w:ascii="Cambria" w:hAnsi="Cambria" w:cs="Calibri"/>
          <w:b/>
          <w:sz w:val="22"/>
          <w:szCs w:val="22"/>
        </w:rPr>
        <w:t>Group Project</w:t>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r>
      <w:r>
        <w:rPr>
          <w:rFonts w:ascii="Cambria" w:hAnsi="Cambria" w:cs="Calibri"/>
          <w:b/>
          <w:sz w:val="22"/>
          <w:szCs w:val="22"/>
        </w:rPr>
        <w:tab/>
        <w:t xml:space="preserve">  15</w:t>
      </w:r>
      <w:r w:rsidR="00FE0E1A" w:rsidRPr="00FE0E1A">
        <w:rPr>
          <w:rFonts w:ascii="Cambria" w:hAnsi="Cambria" w:cs="Calibri"/>
          <w:b/>
          <w:sz w:val="22"/>
          <w:szCs w:val="22"/>
        </w:rPr>
        <w:t>%</w:t>
      </w:r>
    </w:p>
    <w:p w14:paraId="5B97DBAE" w14:textId="7B71FEE8" w:rsidR="00FE0E1A" w:rsidRDefault="00C47342" w:rsidP="00FE0E1A">
      <w:pPr>
        <w:rPr>
          <w:rFonts w:ascii="Cambria" w:hAnsi="Cambria" w:cs="Calibri"/>
          <w:b/>
          <w:sz w:val="22"/>
          <w:szCs w:val="22"/>
        </w:rPr>
      </w:pPr>
      <w:r>
        <w:rPr>
          <w:rFonts w:ascii="Cambria" w:hAnsi="Cambria" w:cs="Calibri"/>
          <w:b/>
          <w:sz w:val="22"/>
          <w:szCs w:val="22"/>
        </w:rPr>
        <w:t>Connect</w:t>
      </w:r>
      <w:r w:rsidR="00BC1C76">
        <w:rPr>
          <w:rFonts w:ascii="Cambria" w:hAnsi="Cambria" w:cs="Calibri"/>
          <w:b/>
          <w:sz w:val="22"/>
          <w:szCs w:val="22"/>
        </w:rPr>
        <w:t xml:space="preserve"> Assignments</w:t>
      </w:r>
      <w:r w:rsidR="00BC1C76">
        <w:rPr>
          <w:rFonts w:ascii="Cambria" w:hAnsi="Cambria" w:cs="Calibri"/>
          <w:b/>
          <w:sz w:val="22"/>
          <w:szCs w:val="22"/>
        </w:rPr>
        <w:tab/>
      </w:r>
      <w:r w:rsidR="00BC1C76">
        <w:rPr>
          <w:rFonts w:ascii="Cambria" w:hAnsi="Cambria" w:cs="Calibri"/>
          <w:b/>
          <w:sz w:val="22"/>
          <w:szCs w:val="22"/>
        </w:rPr>
        <w:tab/>
      </w:r>
      <w:r w:rsidR="00FE0E1A" w:rsidRPr="00FE0E1A">
        <w:rPr>
          <w:rFonts w:ascii="Cambria" w:hAnsi="Cambria" w:cs="Calibri"/>
          <w:b/>
          <w:sz w:val="22"/>
          <w:szCs w:val="22"/>
        </w:rPr>
        <w:tab/>
      </w:r>
      <w:r w:rsidR="00FE0E1A" w:rsidRPr="00FE0E1A">
        <w:rPr>
          <w:rFonts w:ascii="Cambria" w:hAnsi="Cambria" w:cs="Calibri"/>
          <w:b/>
          <w:sz w:val="22"/>
          <w:szCs w:val="22"/>
        </w:rPr>
        <w:tab/>
        <w:t xml:space="preserve">  </w:t>
      </w:r>
      <w:r w:rsidR="00BF1043">
        <w:rPr>
          <w:rFonts w:ascii="Cambria" w:hAnsi="Cambria" w:cs="Calibri"/>
          <w:b/>
          <w:sz w:val="22"/>
          <w:szCs w:val="22"/>
        </w:rPr>
        <w:t>25</w:t>
      </w:r>
      <w:r w:rsidR="00FE0E1A" w:rsidRPr="00FE0E1A">
        <w:rPr>
          <w:rFonts w:ascii="Cambria" w:hAnsi="Cambria" w:cs="Calibri"/>
          <w:b/>
          <w:sz w:val="22"/>
          <w:szCs w:val="22"/>
        </w:rPr>
        <w:t>%</w:t>
      </w:r>
    </w:p>
    <w:p w14:paraId="6BD3991F" w14:textId="4D2B2343" w:rsidR="00221BAC" w:rsidRPr="00FE0E1A" w:rsidRDefault="007C2231" w:rsidP="00FE0E1A">
      <w:pPr>
        <w:rPr>
          <w:rFonts w:ascii="Cambria" w:hAnsi="Cambria" w:cs="Calibri"/>
          <w:b/>
          <w:sz w:val="22"/>
          <w:szCs w:val="22"/>
        </w:rPr>
      </w:pPr>
      <w:r>
        <w:rPr>
          <w:rFonts w:ascii="Cambria" w:hAnsi="Cambria" w:cs="Calibri"/>
          <w:b/>
          <w:sz w:val="22"/>
          <w:szCs w:val="22"/>
        </w:rPr>
        <w:t>International event reflection</w:t>
      </w:r>
      <w:r w:rsidR="00221BAC">
        <w:rPr>
          <w:rFonts w:ascii="Cambria" w:hAnsi="Cambria" w:cs="Calibri"/>
          <w:b/>
          <w:sz w:val="22"/>
          <w:szCs w:val="22"/>
        </w:rPr>
        <w:tab/>
        <w:t xml:space="preserve">  </w:t>
      </w:r>
      <w:r>
        <w:rPr>
          <w:rFonts w:ascii="Cambria" w:hAnsi="Cambria" w:cs="Calibri"/>
          <w:b/>
          <w:sz w:val="22"/>
          <w:szCs w:val="22"/>
        </w:rPr>
        <w:tab/>
      </w:r>
      <w:r w:rsidR="00BF1043">
        <w:rPr>
          <w:rFonts w:ascii="Cambria" w:hAnsi="Cambria" w:cs="Calibri"/>
          <w:b/>
          <w:sz w:val="22"/>
          <w:szCs w:val="22"/>
        </w:rPr>
        <w:t xml:space="preserve">    </w:t>
      </w:r>
      <w:r w:rsidR="00221BAC">
        <w:rPr>
          <w:rFonts w:ascii="Cambria" w:hAnsi="Cambria" w:cs="Calibri"/>
          <w:b/>
          <w:sz w:val="22"/>
          <w:szCs w:val="22"/>
        </w:rPr>
        <w:t>5%</w:t>
      </w:r>
    </w:p>
    <w:p w14:paraId="2FA61E38" w14:textId="77777777" w:rsidR="00FE0E1A" w:rsidRPr="00FE0E1A" w:rsidRDefault="00FE0E1A" w:rsidP="00FE0E1A">
      <w:pPr>
        <w:rPr>
          <w:rFonts w:ascii="Cambria" w:hAnsi="Cambria" w:cs="Calibri"/>
          <w:b/>
          <w:sz w:val="22"/>
          <w:szCs w:val="22"/>
          <w:u w:val="single"/>
        </w:rPr>
      </w:pPr>
      <w:r>
        <w:rPr>
          <w:rFonts w:ascii="Cambria" w:hAnsi="Cambria" w:cs="Calibri"/>
          <w:b/>
          <w:sz w:val="22"/>
          <w:szCs w:val="22"/>
        </w:rPr>
        <w:t xml:space="preserve">In </w:t>
      </w:r>
      <w:r w:rsidRPr="00FE0E1A">
        <w:rPr>
          <w:rFonts w:ascii="Cambria" w:hAnsi="Cambria" w:cs="Calibri"/>
          <w:b/>
          <w:sz w:val="22"/>
          <w:szCs w:val="22"/>
        </w:rPr>
        <w:t>Class Participation</w:t>
      </w:r>
      <w:r w:rsidRPr="00FE0E1A">
        <w:rPr>
          <w:rFonts w:ascii="Cambria" w:hAnsi="Cambria" w:cs="Calibri"/>
          <w:b/>
          <w:sz w:val="22"/>
          <w:szCs w:val="22"/>
        </w:rPr>
        <w:tab/>
      </w:r>
      <w:r w:rsidRPr="00FE0E1A">
        <w:rPr>
          <w:rFonts w:ascii="Cambria" w:hAnsi="Cambria" w:cs="Calibri"/>
          <w:b/>
          <w:sz w:val="22"/>
          <w:szCs w:val="22"/>
        </w:rPr>
        <w:tab/>
      </w:r>
      <w:r w:rsidRPr="00FE0E1A">
        <w:rPr>
          <w:rFonts w:ascii="Cambria" w:hAnsi="Cambria" w:cs="Calibri"/>
          <w:b/>
          <w:sz w:val="22"/>
          <w:szCs w:val="22"/>
        </w:rPr>
        <w:tab/>
      </w:r>
      <w:r w:rsidRPr="00FE0E1A">
        <w:rPr>
          <w:rFonts w:ascii="Cambria" w:hAnsi="Cambria" w:cs="Calibri"/>
          <w:b/>
          <w:sz w:val="22"/>
          <w:szCs w:val="22"/>
        </w:rPr>
        <w:tab/>
        <w:t xml:space="preserve">  </w:t>
      </w:r>
      <w:r w:rsidRPr="00FE0E1A">
        <w:rPr>
          <w:rFonts w:ascii="Cambria" w:hAnsi="Cambria" w:cs="Calibri"/>
          <w:b/>
          <w:sz w:val="22"/>
          <w:szCs w:val="22"/>
          <w:u w:val="single"/>
        </w:rPr>
        <w:t>1</w:t>
      </w:r>
      <w:r w:rsidR="00856FA2">
        <w:rPr>
          <w:rFonts w:ascii="Cambria" w:hAnsi="Cambria" w:cs="Calibri"/>
          <w:b/>
          <w:sz w:val="22"/>
          <w:szCs w:val="22"/>
          <w:u w:val="single"/>
        </w:rPr>
        <w:t>0</w:t>
      </w:r>
      <w:r w:rsidRPr="00FE0E1A">
        <w:rPr>
          <w:rFonts w:ascii="Cambria" w:hAnsi="Cambria" w:cs="Calibri"/>
          <w:b/>
          <w:sz w:val="22"/>
          <w:szCs w:val="22"/>
          <w:u w:val="single"/>
        </w:rPr>
        <w:t>%</w:t>
      </w:r>
    </w:p>
    <w:p w14:paraId="12E209D0" w14:textId="77777777" w:rsidR="00FE0E1A" w:rsidRPr="00FE0E1A" w:rsidRDefault="00FE0E1A" w:rsidP="00FE0E1A">
      <w:pPr>
        <w:keepNext/>
        <w:outlineLvl w:val="1"/>
        <w:rPr>
          <w:rFonts w:ascii="Cambria" w:hAnsi="Cambria" w:cs="Calibri"/>
          <w:b/>
          <w:sz w:val="22"/>
          <w:szCs w:val="22"/>
        </w:rPr>
      </w:pPr>
      <w:r w:rsidRPr="00FE0E1A">
        <w:rPr>
          <w:rFonts w:ascii="Cambria" w:hAnsi="Cambria" w:cs="Calibri"/>
          <w:b/>
          <w:sz w:val="22"/>
          <w:szCs w:val="22"/>
        </w:rPr>
        <w:tab/>
      </w:r>
      <w:r w:rsidRPr="00FE0E1A">
        <w:rPr>
          <w:rFonts w:ascii="Cambria" w:hAnsi="Cambria" w:cs="Calibri"/>
          <w:b/>
          <w:sz w:val="22"/>
          <w:szCs w:val="22"/>
        </w:rPr>
        <w:tab/>
      </w:r>
      <w:r w:rsidRPr="00FE0E1A">
        <w:rPr>
          <w:rFonts w:ascii="Cambria" w:hAnsi="Cambria" w:cs="Calibri"/>
          <w:b/>
          <w:sz w:val="22"/>
          <w:szCs w:val="22"/>
        </w:rPr>
        <w:tab/>
      </w:r>
      <w:r w:rsidRPr="00FE0E1A">
        <w:rPr>
          <w:rFonts w:ascii="Cambria" w:hAnsi="Cambria" w:cs="Calibri"/>
          <w:b/>
          <w:sz w:val="22"/>
          <w:szCs w:val="22"/>
        </w:rPr>
        <w:tab/>
      </w:r>
      <w:r w:rsidRPr="00FE0E1A">
        <w:rPr>
          <w:rFonts w:ascii="Cambria" w:hAnsi="Cambria" w:cs="Calibri"/>
          <w:b/>
          <w:sz w:val="22"/>
          <w:szCs w:val="22"/>
        </w:rPr>
        <w:tab/>
      </w:r>
      <w:r w:rsidRPr="00FE0E1A">
        <w:rPr>
          <w:rFonts w:ascii="Cambria" w:hAnsi="Cambria" w:cs="Calibri"/>
          <w:b/>
          <w:sz w:val="22"/>
          <w:szCs w:val="22"/>
        </w:rPr>
        <w:tab/>
        <w:t>100%</w:t>
      </w:r>
      <w:r w:rsidRPr="00FE0E1A">
        <w:rPr>
          <w:rFonts w:ascii="Cambria" w:hAnsi="Cambria" w:cs="Calibri"/>
          <w:b/>
          <w:sz w:val="22"/>
          <w:szCs w:val="22"/>
        </w:rPr>
        <w:tab/>
      </w:r>
    </w:p>
    <w:p w14:paraId="049F1E46" w14:textId="77777777" w:rsidR="00FE0E1A" w:rsidRPr="00FE0E1A" w:rsidRDefault="00FE0E1A" w:rsidP="00FE0E1A">
      <w:pPr>
        <w:keepNext/>
        <w:outlineLvl w:val="1"/>
        <w:rPr>
          <w:rFonts w:ascii="Cambria" w:hAnsi="Cambria" w:cs="Calibri"/>
          <w:b/>
          <w:sz w:val="22"/>
          <w:szCs w:val="22"/>
        </w:rPr>
      </w:pPr>
    </w:p>
    <w:p w14:paraId="67590F43" w14:textId="77777777" w:rsidR="00FE0E1A" w:rsidRPr="00FE0E1A" w:rsidRDefault="00FE0E1A" w:rsidP="00FE0E1A">
      <w:pPr>
        <w:keepNext/>
        <w:outlineLvl w:val="1"/>
        <w:rPr>
          <w:rFonts w:ascii="Cambria" w:hAnsi="Cambria" w:cs="Calibri"/>
          <w:b/>
          <w:sz w:val="22"/>
          <w:szCs w:val="22"/>
        </w:rPr>
      </w:pPr>
      <w:r w:rsidRPr="00FE0E1A">
        <w:rPr>
          <w:rFonts w:ascii="Cambria" w:hAnsi="Cambria" w:cs="Calibri"/>
          <w:b/>
          <w:sz w:val="22"/>
          <w:szCs w:val="22"/>
        </w:rPr>
        <w:t>COURSE REQUIREMENTS</w:t>
      </w:r>
    </w:p>
    <w:p w14:paraId="5EAB6125" w14:textId="77777777" w:rsidR="00FE0E1A" w:rsidRPr="00FE0E1A" w:rsidRDefault="00FE0E1A" w:rsidP="00FE0E1A">
      <w:pPr>
        <w:rPr>
          <w:rFonts w:ascii="Cambria" w:hAnsi="Cambria" w:cs="Calibri"/>
          <w:b/>
          <w:sz w:val="22"/>
          <w:szCs w:val="22"/>
        </w:rPr>
      </w:pPr>
    </w:p>
    <w:p w14:paraId="6FBAA02E" w14:textId="77777777" w:rsidR="00FE0E1A" w:rsidRPr="00FE0E1A" w:rsidRDefault="00FE0E1A" w:rsidP="00FE0E1A">
      <w:pPr>
        <w:rPr>
          <w:rFonts w:ascii="Cambria" w:hAnsi="Cambria" w:cs="Calibri"/>
          <w:b/>
          <w:sz w:val="22"/>
          <w:szCs w:val="22"/>
        </w:rPr>
      </w:pPr>
      <w:r w:rsidRPr="00FE0E1A">
        <w:rPr>
          <w:rFonts w:ascii="Cambria" w:hAnsi="Cambria" w:cs="Calibri"/>
          <w:b/>
          <w:sz w:val="22"/>
          <w:szCs w:val="22"/>
        </w:rPr>
        <w:t>Exams</w:t>
      </w:r>
    </w:p>
    <w:p w14:paraId="659FF972" w14:textId="77777777" w:rsidR="00FE0E1A" w:rsidRPr="00FE0E1A" w:rsidRDefault="00FE0E1A" w:rsidP="00FE0E1A">
      <w:pPr>
        <w:rPr>
          <w:rFonts w:ascii="Cambria" w:hAnsi="Cambria" w:cs="Calibri"/>
          <w:b/>
          <w:sz w:val="22"/>
          <w:szCs w:val="22"/>
        </w:rPr>
      </w:pPr>
    </w:p>
    <w:p w14:paraId="45318A9E" w14:textId="713D2C2E" w:rsidR="00FE0E1A" w:rsidRDefault="00FE0E1A" w:rsidP="00FE0E1A">
      <w:pPr>
        <w:rPr>
          <w:rFonts w:ascii="Cambria" w:hAnsi="Cambria" w:cs="Calibri"/>
          <w:b/>
          <w:sz w:val="22"/>
          <w:szCs w:val="22"/>
        </w:rPr>
      </w:pPr>
      <w:r w:rsidRPr="00FE0E1A">
        <w:rPr>
          <w:rFonts w:ascii="Cambria" w:hAnsi="Cambria" w:cs="Calibri"/>
          <w:sz w:val="22"/>
          <w:szCs w:val="22"/>
        </w:rPr>
        <w:tab/>
      </w:r>
      <w:r w:rsidR="00C27599">
        <w:rPr>
          <w:rFonts w:ascii="Cambria" w:hAnsi="Cambria" w:cs="Calibri"/>
          <w:sz w:val="22"/>
          <w:szCs w:val="22"/>
        </w:rPr>
        <w:t>One</w:t>
      </w:r>
      <w:r w:rsidRPr="00FE0E1A">
        <w:rPr>
          <w:rFonts w:ascii="Cambria" w:hAnsi="Cambria" w:cs="Calibri"/>
          <w:sz w:val="22"/>
          <w:szCs w:val="22"/>
        </w:rPr>
        <w:t xml:space="preserve"> </w:t>
      </w:r>
      <w:r w:rsidR="00C27599">
        <w:rPr>
          <w:rFonts w:ascii="Cambria" w:hAnsi="Cambria" w:cs="Calibri"/>
          <w:sz w:val="22"/>
          <w:szCs w:val="22"/>
        </w:rPr>
        <w:t>midterm</w:t>
      </w:r>
      <w:r w:rsidRPr="00FE0E1A">
        <w:rPr>
          <w:rFonts w:ascii="Cambria" w:hAnsi="Cambria" w:cs="Calibri"/>
          <w:sz w:val="22"/>
          <w:szCs w:val="22"/>
        </w:rPr>
        <w:t xml:space="preserve"> exam and one final exam will be given.  Each will focus on a set of chapters, but the final exam will also include a section </w:t>
      </w:r>
      <w:r w:rsidR="00AD3C4A">
        <w:rPr>
          <w:rFonts w:ascii="Cambria" w:hAnsi="Cambria" w:cs="Calibri"/>
          <w:sz w:val="22"/>
          <w:szCs w:val="22"/>
        </w:rPr>
        <w:t>integrating</w:t>
      </w:r>
      <w:r w:rsidRPr="00FE0E1A">
        <w:rPr>
          <w:rFonts w:ascii="Cambria" w:hAnsi="Cambria" w:cs="Calibri"/>
          <w:sz w:val="22"/>
          <w:szCs w:val="22"/>
        </w:rPr>
        <w:t xml:space="preserve"> the overall concepts of th</w:t>
      </w:r>
      <w:r w:rsidR="00EA5C86">
        <w:rPr>
          <w:rFonts w:ascii="Cambria" w:hAnsi="Cambria" w:cs="Calibri"/>
          <w:sz w:val="22"/>
          <w:szCs w:val="22"/>
        </w:rPr>
        <w:t>e entire semester.  Content may</w:t>
      </w:r>
      <w:r w:rsidRPr="00FE0E1A">
        <w:rPr>
          <w:rFonts w:ascii="Cambria" w:hAnsi="Cambria" w:cs="Calibri"/>
          <w:sz w:val="22"/>
          <w:szCs w:val="22"/>
        </w:rPr>
        <w:t xml:space="preserve"> be covered in class that is not in the text; powerpoints wi</w:t>
      </w:r>
      <w:r w:rsidR="00EA5C86">
        <w:rPr>
          <w:rFonts w:ascii="Cambria" w:hAnsi="Cambria" w:cs="Calibri"/>
          <w:sz w:val="22"/>
          <w:szCs w:val="22"/>
        </w:rPr>
        <w:t xml:space="preserve">ll be uploaded into </w:t>
      </w:r>
      <w:r w:rsidR="00856FA2">
        <w:rPr>
          <w:rFonts w:ascii="Cambria" w:hAnsi="Cambria" w:cs="Calibri"/>
          <w:sz w:val="22"/>
          <w:szCs w:val="22"/>
        </w:rPr>
        <w:t>Canvas</w:t>
      </w:r>
      <w:r w:rsidR="00EA5C86">
        <w:rPr>
          <w:rFonts w:ascii="Cambria" w:hAnsi="Cambria" w:cs="Calibri"/>
          <w:sz w:val="22"/>
          <w:szCs w:val="22"/>
        </w:rPr>
        <w:t xml:space="preserve"> for your review.  Generally non</w:t>
      </w:r>
      <w:r w:rsidR="006162AA">
        <w:rPr>
          <w:rFonts w:ascii="Cambria" w:hAnsi="Cambria" w:cs="Calibri"/>
          <w:sz w:val="22"/>
          <w:szCs w:val="22"/>
        </w:rPr>
        <w:t>-</w:t>
      </w:r>
      <w:r w:rsidR="00EA5C86">
        <w:rPr>
          <w:rFonts w:ascii="Cambria" w:hAnsi="Cambria" w:cs="Calibri"/>
          <w:sz w:val="22"/>
          <w:szCs w:val="22"/>
        </w:rPr>
        <w:t>text info</w:t>
      </w:r>
      <w:r w:rsidRPr="00FE0E1A">
        <w:rPr>
          <w:rFonts w:ascii="Cambria" w:hAnsi="Cambria" w:cs="Calibri"/>
          <w:sz w:val="22"/>
          <w:szCs w:val="22"/>
        </w:rPr>
        <w:t xml:space="preserve"> will be covered only by short a</w:t>
      </w:r>
      <w:r w:rsidR="00AD3C4A">
        <w:rPr>
          <w:rFonts w:ascii="Cambria" w:hAnsi="Cambria" w:cs="Calibri"/>
          <w:sz w:val="22"/>
          <w:szCs w:val="22"/>
        </w:rPr>
        <w:t>nswer questions.  The exams may</w:t>
      </w:r>
      <w:r w:rsidRPr="00FE0E1A">
        <w:rPr>
          <w:rFonts w:ascii="Cambria" w:hAnsi="Cambria" w:cs="Calibri"/>
          <w:sz w:val="22"/>
          <w:szCs w:val="22"/>
        </w:rPr>
        <w:t xml:space="preserve"> include a variety of question types including multiple choice, matching, short answer, and for the final, a long essay synthesizing the course in a structured response to a current event. This long essay wi</w:t>
      </w:r>
      <w:r w:rsidR="00EA5C86">
        <w:rPr>
          <w:rFonts w:ascii="Cambria" w:hAnsi="Cambria" w:cs="Calibri"/>
          <w:sz w:val="22"/>
          <w:szCs w:val="22"/>
        </w:rPr>
        <w:t>ll be 5% of the final grade.  This essay</w:t>
      </w:r>
      <w:r w:rsidRPr="00FE0E1A">
        <w:rPr>
          <w:rFonts w:ascii="Cambria" w:hAnsi="Cambria" w:cs="Calibri"/>
          <w:sz w:val="22"/>
          <w:szCs w:val="22"/>
        </w:rPr>
        <w:t xml:space="preserve"> will be applied and cumulative.  No makeup exams will be given unless there is a university approved absence or a verified emergency</w:t>
      </w:r>
      <w:r w:rsidRPr="00FE0E1A">
        <w:rPr>
          <w:rFonts w:ascii="Cambria" w:hAnsi="Cambria" w:cs="Calibri"/>
          <w:b/>
          <w:sz w:val="22"/>
          <w:szCs w:val="22"/>
        </w:rPr>
        <w:t xml:space="preserve">. </w:t>
      </w:r>
    </w:p>
    <w:p w14:paraId="1A5FF1D4" w14:textId="77777777" w:rsidR="00AD3C4A" w:rsidRPr="00FE0E1A" w:rsidRDefault="00AD3C4A" w:rsidP="00365EC8">
      <w:pPr>
        <w:rPr>
          <w:rFonts w:ascii="Cambria" w:hAnsi="Cambria" w:cs="Calibri"/>
          <w:sz w:val="22"/>
          <w:szCs w:val="22"/>
        </w:rPr>
      </w:pPr>
    </w:p>
    <w:p w14:paraId="6DCD0E1B" w14:textId="77777777" w:rsidR="00FE0E1A" w:rsidRPr="00FE0E1A" w:rsidRDefault="00FE0E1A" w:rsidP="00FE0E1A">
      <w:pPr>
        <w:rPr>
          <w:rFonts w:ascii="Cambria" w:hAnsi="Cambria" w:cs="Calibri"/>
          <w:b/>
          <w:sz w:val="22"/>
          <w:szCs w:val="22"/>
        </w:rPr>
      </w:pPr>
      <w:r w:rsidRPr="00FE0E1A">
        <w:rPr>
          <w:rFonts w:ascii="Cambria" w:hAnsi="Cambria" w:cs="Calibri"/>
          <w:b/>
          <w:sz w:val="22"/>
          <w:szCs w:val="22"/>
        </w:rPr>
        <w:t>International Business Update</w:t>
      </w:r>
    </w:p>
    <w:p w14:paraId="6EA31592" w14:textId="77777777" w:rsidR="00FE0E1A" w:rsidRPr="00FE0E1A" w:rsidRDefault="00FE0E1A" w:rsidP="00FE0E1A">
      <w:pPr>
        <w:rPr>
          <w:rFonts w:ascii="Cambria" w:hAnsi="Cambria" w:cs="Calibri"/>
          <w:b/>
          <w:sz w:val="22"/>
          <w:szCs w:val="22"/>
        </w:rPr>
      </w:pPr>
    </w:p>
    <w:p w14:paraId="017F744F" w14:textId="17BF2A40" w:rsidR="00FE0E1A" w:rsidRPr="00FE0E1A" w:rsidRDefault="00FE0E1A" w:rsidP="00FE0E1A">
      <w:pPr>
        <w:rPr>
          <w:rFonts w:ascii="Cambria" w:hAnsi="Cambria" w:cs="Calibri"/>
          <w:sz w:val="22"/>
          <w:szCs w:val="22"/>
        </w:rPr>
      </w:pPr>
      <w:r w:rsidRPr="00FE0E1A">
        <w:rPr>
          <w:rFonts w:ascii="Cambria" w:hAnsi="Cambria" w:cs="Calibri"/>
          <w:b/>
          <w:sz w:val="22"/>
          <w:szCs w:val="22"/>
        </w:rPr>
        <w:tab/>
      </w:r>
      <w:r w:rsidRPr="00FE0E1A">
        <w:rPr>
          <w:rFonts w:ascii="Cambria" w:hAnsi="Cambria" w:cs="Calibri"/>
          <w:sz w:val="22"/>
          <w:szCs w:val="22"/>
        </w:rPr>
        <w:t xml:space="preserve">Every student will do </w:t>
      </w:r>
      <w:r w:rsidR="00FE57B2">
        <w:rPr>
          <w:rFonts w:ascii="Cambria" w:hAnsi="Cambria" w:cs="Calibri"/>
          <w:b/>
          <w:sz w:val="22"/>
          <w:szCs w:val="22"/>
        </w:rPr>
        <w:t>one</w:t>
      </w:r>
      <w:r w:rsidRPr="00FE0E1A">
        <w:rPr>
          <w:rFonts w:ascii="Cambria" w:hAnsi="Cambria" w:cs="Calibri"/>
          <w:sz w:val="22"/>
          <w:szCs w:val="22"/>
        </w:rPr>
        <w:t xml:space="preserve"> International Business Updates.  Early in the semester I will supply a sign up sheet with dates.  This is a short presentation (</w:t>
      </w:r>
      <w:r w:rsidR="00C47342">
        <w:rPr>
          <w:rFonts w:ascii="Cambria" w:hAnsi="Cambria" w:cs="Calibri"/>
          <w:sz w:val="22"/>
          <w:szCs w:val="22"/>
        </w:rPr>
        <w:t>4-6</w:t>
      </w:r>
      <w:r w:rsidRPr="00FE0E1A">
        <w:rPr>
          <w:rFonts w:ascii="Cambria" w:hAnsi="Cambria" w:cs="Calibri"/>
          <w:sz w:val="22"/>
          <w:szCs w:val="22"/>
        </w:rPr>
        <w:t xml:space="preserve"> minutes) on a current international business event.  You can find events in various business </w:t>
      </w:r>
      <w:r w:rsidR="00D40B8C">
        <w:rPr>
          <w:rFonts w:ascii="Cambria" w:hAnsi="Cambria" w:cs="Calibri"/>
          <w:sz w:val="22"/>
          <w:szCs w:val="22"/>
        </w:rPr>
        <w:t>websites/</w:t>
      </w:r>
      <w:r w:rsidRPr="00FE0E1A">
        <w:rPr>
          <w:rFonts w:ascii="Cambria" w:hAnsi="Cambria" w:cs="Calibri"/>
          <w:sz w:val="22"/>
          <w:szCs w:val="22"/>
        </w:rPr>
        <w:t>publications such as Wall St. Journal, Forbes, Financial Times, Economist, Fortune, etc. but your analysis must be based on a complete published article</w:t>
      </w:r>
      <w:r w:rsidR="00596480">
        <w:rPr>
          <w:rFonts w:ascii="Cambria" w:hAnsi="Cambria" w:cs="Calibri"/>
          <w:sz w:val="22"/>
          <w:szCs w:val="22"/>
        </w:rPr>
        <w:t xml:space="preserve"> in a </w:t>
      </w:r>
      <w:r w:rsidR="00596480">
        <w:rPr>
          <w:rFonts w:ascii="Cambria" w:hAnsi="Cambria" w:cs="Calibri"/>
          <w:sz w:val="22"/>
          <w:szCs w:val="22"/>
        </w:rPr>
        <w:lastRenderedPageBreak/>
        <w:t>legitimate business publication</w:t>
      </w:r>
      <w:r w:rsidRPr="00FE0E1A">
        <w:rPr>
          <w:rFonts w:ascii="Cambria" w:hAnsi="Cambria" w:cs="Calibri"/>
          <w:sz w:val="22"/>
          <w:szCs w:val="22"/>
        </w:rPr>
        <w:t xml:space="preserve">.  As we go through the semester, some topics may come up several times but each time a new approach or direction should be taken or an update of new material provided.  </w:t>
      </w:r>
      <w:r w:rsidR="001723CE">
        <w:rPr>
          <w:rFonts w:ascii="Cambria" w:hAnsi="Cambria" w:cs="Calibri"/>
          <w:sz w:val="22"/>
          <w:szCs w:val="22"/>
        </w:rPr>
        <w:t>F</w:t>
      </w:r>
      <w:r w:rsidRPr="00FE0E1A">
        <w:rPr>
          <w:rFonts w:ascii="Cambria" w:hAnsi="Cambria" w:cs="Calibri"/>
          <w:sz w:val="22"/>
          <w:szCs w:val="22"/>
        </w:rPr>
        <w:t xml:space="preserve">or example, one semester we had </w:t>
      </w:r>
      <w:r w:rsidR="00032FFC">
        <w:rPr>
          <w:rFonts w:ascii="Cambria" w:hAnsi="Cambria" w:cs="Calibri"/>
          <w:sz w:val="22"/>
          <w:szCs w:val="22"/>
        </w:rPr>
        <w:t>4 people present on the Greek</w:t>
      </w:r>
      <w:r w:rsidRPr="00FE0E1A">
        <w:rPr>
          <w:rFonts w:ascii="Cambria" w:hAnsi="Cambria" w:cs="Calibri"/>
          <w:sz w:val="22"/>
          <w:szCs w:val="22"/>
        </w:rPr>
        <w:t xml:space="preserve"> banking crisis, but each presentation took a unique viewpoint or added new information as the events unfolded.</w:t>
      </w:r>
    </w:p>
    <w:p w14:paraId="119DAE54" w14:textId="77777777" w:rsidR="00FE0E1A" w:rsidRPr="00FE0E1A" w:rsidRDefault="00FE0E1A" w:rsidP="00FE0E1A">
      <w:pPr>
        <w:ind w:firstLine="720"/>
        <w:rPr>
          <w:rFonts w:ascii="Cambria" w:hAnsi="Cambria" w:cs="Calibri"/>
          <w:sz w:val="22"/>
          <w:szCs w:val="22"/>
        </w:rPr>
      </w:pPr>
      <w:r w:rsidRPr="00FE0E1A">
        <w:rPr>
          <w:rFonts w:ascii="Cambria" w:hAnsi="Cambria" w:cs="Calibri"/>
          <w:sz w:val="22"/>
          <w:szCs w:val="22"/>
        </w:rPr>
        <w:t xml:space="preserve">  Read the article thoroughly and prepare a presentation of </w:t>
      </w:r>
      <w:r w:rsidRPr="00FE0E1A">
        <w:rPr>
          <w:rFonts w:ascii="Cambria" w:hAnsi="Cambria" w:cs="Calibri"/>
          <w:b/>
          <w:sz w:val="22"/>
          <w:szCs w:val="22"/>
        </w:rPr>
        <w:t>4 to 6 content power point slides</w:t>
      </w:r>
      <w:r w:rsidRPr="00FE0E1A">
        <w:rPr>
          <w:rFonts w:ascii="Cambria" w:hAnsi="Cambria" w:cs="Calibri"/>
          <w:sz w:val="22"/>
          <w:szCs w:val="22"/>
        </w:rPr>
        <w:t xml:space="preserve"> that contain: 1) a very short summary of the event, 2) Why is this event interesting/important? 3) How does this event relate to our course? 4) What can we learn from this event? 5) </w:t>
      </w:r>
      <w:r w:rsidR="00226409">
        <w:rPr>
          <w:rFonts w:ascii="Cambria" w:hAnsi="Cambria" w:cs="Calibri"/>
          <w:sz w:val="22"/>
          <w:szCs w:val="22"/>
        </w:rPr>
        <w:t>W</w:t>
      </w:r>
      <w:r w:rsidRPr="00FE0E1A">
        <w:rPr>
          <w:rFonts w:ascii="Cambria" w:hAnsi="Cambria" w:cs="Calibri"/>
          <w:sz w:val="22"/>
          <w:szCs w:val="22"/>
        </w:rPr>
        <w:t>hat should business execs know</w:t>
      </w:r>
      <w:r w:rsidR="00226409">
        <w:rPr>
          <w:rFonts w:ascii="Cambria" w:hAnsi="Cambria" w:cs="Calibri"/>
          <w:sz w:val="22"/>
          <w:szCs w:val="22"/>
        </w:rPr>
        <w:t xml:space="preserve"> about this event</w:t>
      </w:r>
      <w:r w:rsidRPr="00FE0E1A">
        <w:rPr>
          <w:rFonts w:ascii="Cambria" w:hAnsi="Cambria" w:cs="Calibri"/>
          <w:sz w:val="22"/>
          <w:szCs w:val="22"/>
        </w:rPr>
        <w:t>? These headings do NOT need to be the titles of your slides, but these are the content I will be using to evaluate how well you teach the class about this event. Note that the title slide and reference list slide do NOT count as content slides.   You will orally present to the class</w:t>
      </w:r>
      <w:r w:rsidR="00032FFC">
        <w:rPr>
          <w:rFonts w:ascii="Cambria" w:hAnsi="Cambria" w:cs="Calibri"/>
          <w:sz w:val="22"/>
          <w:szCs w:val="22"/>
        </w:rPr>
        <w:t xml:space="preserve"> for </w:t>
      </w:r>
      <w:r w:rsidR="001723CE">
        <w:rPr>
          <w:rFonts w:ascii="Cambria" w:hAnsi="Cambria" w:cs="Calibri"/>
          <w:sz w:val="22"/>
          <w:szCs w:val="22"/>
        </w:rPr>
        <w:t>4-6</w:t>
      </w:r>
      <w:r w:rsidR="00032FFC">
        <w:rPr>
          <w:rFonts w:ascii="Cambria" w:hAnsi="Cambria" w:cs="Calibri"/>
          <w:sz w:val="22"/>
          <w:szCs w:val="22"/>
        </w:rPr>
        <w:t xml:space="preserve"> minutes</w:t>
      </w:r>
      <w:r w:rsidR="003F6410">
        <w:rPr>
          <w:rFonts w:ascii="Cambria" w:hAnsi="Cambria" w:cs="Calibri"/>
          <w:sz w:val="22"/>
          <w:szCs w:val="22"/>
        </w:rPr>
        <w:t>.</w:t>
      </w:r>
    </w:p>
    <w:p w14:paraId="693585C3" w14:textId="77777777" w:rsidR="00FE0E1A" w:rsidRDefault="00FE0E1A" w:rsidP="00FE0E1A">
      <w:pPr>
        <w:rPr>
          <w:rFonts w:ascii="Cambria" w:hAnsi="Cambria" w:cs="Calibri"/>
          <w:b/>
          <w:sz w:val="22"/>
          <w:szCs w:val="22"/>
        </w:rPr>
      </w:pPr>
    </w:p>
    <w:p w14:paraId="0916532C" w14:textId="34A9DA92" w:rsidR="00591CBA" w:rsidRDefault="00591CBA" w:rsidP="00FE0E1A">
      <w:pPr>
        <w:rPr>
          <w:rFonts w:ascii="Cambria" w:hAnsi="Cambria" w:cs="Calibri"/>
          <w:b/>
          <w:sz w:val="22"/>
          <w:szCs w:val="22"/>
        </w:rPr>
      </w:pPr>
      <w:r>
        <w:rPr>
          <w:rFonts w:ascii="Cambria" w:hAnsi="Cambria" w:cs="Calibri"/>
          <w:b/>
          <w:sz w:val="22"/>
          <w:szCs w:val="22"/>
        </w:rPr>
        <w:t>iLabz Homework</w:t>
      </w:r>
    </w:p>
    <w:p w14:paraId="0209F8AF" w14:textId="77777777" w:rsidR="00591CBA" w:rsidRDefault="00591CBA" w:rsidP="00FE0E1A">
      <w:pPr>
        <w:rPr>
          <w:rFonts w:ascii="Cambria" w:hAnsi="Cambria" w:cs="Calibri"/>
          <w:b/>
          <w:sz w:val="22"/>
          <w:szCs w:val="22"/>
        </w:rPr>
      </w:pPr>
    </w:p>
    <w:p w14:paraId="3D46D5A8" w14:textId="2AC699D6" w:rsidR="00591CBA" w:rsidRDefault="00591CBA" w:rsidP="00FE0E1A">
      <w:pPr>
        <w:rPr>
          <w:rFonts w:ascii="Cambria" w:hAnsi="Cambria" w:cs="Calibri"/>
          <w:bCs/>
          <w:sz w:val="22"/>
          <w:szCs w:val="22"/>
        </w:rPr>
      </w:pPr>
      <w:r>
        <w:rPr>
          <w:rFonts w:ascii="Cambria" w:hAnsi="Cambria" w:cs="Calibri"/>
          <w:b/>
          <w:sz w:val="22"/>
          <w:szCs w:val="22"/>
        </w:rPr>
        <w:tab/>
      </w:r>
      <w:r w:rsidR="00E57B00">
        <w:rPr>
          <w:rFonts w:ascii="Cambria" w:hAnsi="Cambria" w:cs="Calibri"/>
          <w:bCs/>
          <w:sz w:val="22"/>
          <w:szCs w:val="22"/>
        </w:rPr>
        <w:t xml:space="preserve">To increase your experience with the material, you will do </w:t>
      </w:r>
      <w:r w:rsidR="00B6207A">
        <w:rPr>
          <w:rFonts w:ascii="Cambria" w:hAnsi="Cambria" w:cs="Calibri"/>
          <w:bCs/>
          <w:sz w:val="22"/>
          <w:szCs w:val="22"/>
        </w:rPr>
        <w:t>3 iLabz assignments which will giv</w:t>
      </w:r>
      <w:r w:rsidR="00893903">
        <w:rPr>
          <w:rFonts w:ascii="Cambria" w:hAnsi="Cambria" w:cs="Calibri"/>
          <w:bCs/>
          <w:sz w:val="22"/>
          <w:szCs w:val="22"/>
        </w:rPr>
        <w:t>e you more experience with the content in a different setting.  Each will be clearly assign</w:t>
      </w:r>
      <w:r w:rsidR="009D2E80">
        <w:rPr>
          <w:rFonts w:ascii="Cambria" w:hAnsi="Cambria" w:cs="Calibri"/>
          <w:bCs/>
          <w:sz w:val="22"/>
          <w:szCs w:val="22"/>
        </w:rPr>
        <w:t>ed</w:t>
      </w:r>
      <w:r w:rsidR="00893903">
        <w:rPr>
          <w:rFonts w:ascii="Cambria" w:hAnsi="Cambria" w:cs="Calibri"/>
          <w:bCs/>
          <w:sz w:val="22"/>
          <w:szCs w:val="22"/>
        </w:rPr>
        <w:t xml:space="preserve"> with a due date and </w:t>
      </w:r>
      <w:r w:rsidR="008F4564">
        <w:rPr>
          <w:rFonts w:ascii="Cambria" w:hAnsi="Cambria" w:cs="Calibri"/>
          <w:bCs/>
          <w:sz w:val="22"/>
          <w:szCs w:val="22"/>
        </w:rPr>
        <w:t>specific instructions</w:t>
      </w:r>
      <w:r w:rsidR="009F5B50">
        <w:rPr>
          <w:rFonts w:ascii="Cambria" w:hAnsi="Cambria" w:cs="Calibri"/>
          <w:bCs/>
          <w:sz w:val="22"/>
          <w:szCs w:val="22"/>
        </w:rPr>
        <w:t xml:space="preserve"> and each will be 5% of your semester grade</w:t>
      </w:r>
      <w:r w:rsidR="008F4564">
        <w:rPr>
          <w:rFonts w:ascii="Cambria" w:hAnsi="Cambria" w:cs="Calibri"/>
          <w:bCs/>
          <w:sz w:val="22"/>
          <w:szCs w:val="22"/>
        </w:rPr>
        <w:t>.</w:t>
      </w:r>
      <w:r w:rsidR="001C0373">
        <w:rPr>
          <w:rFonts w:ascii="Cambria" w:hAnsi="Cambria" w:cs="Calibri"/>
          <w:bCs/>
          <w:sz w:val="22"/>
          <w:szCs w:val="22"/>
        </w:rPr>
        <w:t xml:space="preserve">  Details will be posted in Canvas</w:t>
      </w:r>
      <w:r w:rsidR="009D2E80">
        <w:rPr>
          <w:rFonts w:ascii="Cambria" w:hAnsi="Cambria" w:cs="Calibri"/>
          <w:bCs/>
          <w:sz w:val="22"/>
          <w:szCs w:val="22"/>
        </w:rPr>
        <w:t xml:space="preserve"> but the final iLabz will provide tools and experience to use in your final group project</w:t>
      </w:r>
      <w:r w:rsidR="001C0373">
        <w:rPr>
          <w:rFonts w:ascii="Cambria" w:hAnsi="Cambria" w:cs="Calibri"/>
          <w:bCs/>
          <w:sz w:val="22"/>
          <w:szCs w:val="22"/>
        </w:rPr>
        <w:t>.</w:t>
      </w:r>
    </w:p>
    <w:p w14:paraId="1EA29A86" w14:textId="77777777" w:rsidR="00365EC8" w:rsidRDefault="00365EC8" w:rsidP="00FE0E1A">
      <w:pPr>
        <w:rPr>
          <w:rFonts w:ascii="Cambria" w:hAnsi="Cambria" w:cs="Calibri"/>
          <w:bCs/>
          <w:sz w:val="22"/>
          <w:szCs w:val="22"/>
        </w:rPr>
      </w:pPr>
    </w:p>
    <w:p w14:paraId="010310FB" w14:textId="77777777" w:rsidR="00365EC8" w:rsidRPr="00365EC8" w:rsidRDefault="00365EC8" w:rsidP="00365EC8">
      <w:pPr>
        <w:rPr>
          <w:rFonts w:ascii="Cambria" w:hAnsi="Cambria" w:cs="Calibri"/>
          <w:b/>
          <w:sz w:val="22"/>
          <w:szCs w:val="22"/>
        </w:rPr>
      </w:pPr>
      <w:r w:rsidRPr="00365EC8">
        <w:rPr>
          <w:rFonts w:ascii="Cambria" w:hAnsi="Cambria" w:cs="Calibri"/>
          <w:b/>
          <w:sz w:val="22"/>
          <w:szCs w:val="22"/>
        </w:rPr>
        <w:t>Group Project</w:t>
      </w:r>
    </w:p>
    <w:p w14:paraId="6DAF15F1" w14:textId="77777777" w:rsidR="00365EC8" w:rsidRPr="00365EC8" w:rsidRDefault="00365EC8" w:rsidP="00365EC8">
      <w:pPr>
        <w:rPr>
          <w:rFonts w:ascii="Cambria" w:hAnsi="Cambria" w:cs="Calibri"/>
          <w:bCs/>
          <w:sz w:val="22"/>
          <w:szCs w:val="22"/>
        </w:rPr>
      </w:pPr>
    </w:p>
    <w:p w14:paraId="70E9B78F" w14:textId="1D3A7050" w:rsidR="00365EC8" w:rsidRPr="00365EC8" w:rsidRDefault="00365EC8" w:rsidP="00365EC8">
      <w:pPr>
        <w:rPr>
          <w:rFonts w:ascii="Cambria" w:hAnsi="Cambria" w:cs="Calibri"/>
          <w:bCs/>
          <w:sz w:val="22"/>
          <w:szCs w:val="22"/>
        </w:rPr>
      </w:pPr>
      <w:r w:rsidRPr="00365EC8">
        <w:rPr>
          <w:rFonts w:ascii="Cambria" w:hAnsi="Cambria" w:cs="Calibri"/>
          <w:bCs/>
          <w:sz w:val="22"/>
          <w:szCs w:val="22"/>
        </w:rPr>
        <w:tab/>
        <w:t xml:space="preserve">You will do one group project </w:t>
      </w:r>
      <w:r w:rsidR="00EE4E9E">
        <w:rPr>
          <w:rFonts w:ascii="Cambria" w:hAnsi="Cambria" w:cs="Calibri"/>
          <w:bCs/>
          <w:sz w:val="22"/>
          <w:szCs w:val="22"/>
        </w:rPr>
        <w:t>to</w:t>
      </w:r>
      <w:r w:rsidRPr="00365EC8">
        <w:rPr>
          <w:rFonts w:ascii="Cambria" w:hAnsi="Cambria" w:cs="Calibri"/>
          <w:bCs/>
          <w:sz w:val="22"/>
          <w:szCs w:val="22"/>
        </w:rPr>
        <w:t xml:space="preserve"> assess the viability of a specific company in a particular industry entering three (or 4 if you have 4 group members) countries.  This will be a major project which involves </w:t>
      </w:r>
      <w:r w:rsidR="00231A56">
        <w:rPr>
          <w:rFonts w:ascii="Cambria" w:hAnsi="Cambria" w:cs="Calibri"/>
          <w:bCs/>
          <w:sz w:val="22"/>
          <w:szCs w:val="22"/>
        </w:rPr>
        <w:t xml:space="preserve">examining </w:t>
      </w:r>
      <w:r w:rsidRPr="00365EC8">
        <w:rPr>
          <w:rFonts w:ascii="Cambria" w:hAnsi="Cambria" w:cs="Calibri"/>
          <w:bCs/>
          <w:sz w:val="22"/>
          <w:szCs w:val="22"/>
        </w:rPr>
        <w:t>all the course material throughout the semester.  The output will consist of a class presentation</w:t>
      </w:r>
      <w:r w:rsidR="00F93098">
        <w:rPr>
          <w:rFonts w:ascii="Cambria" w:hAnsi="Cambria" w:cs="Calibri"/>
          <w:bCs/>
          <w:sz w:val="22"/>
          <w:szCs w:val="22"/>
        </w:rPr>
        <w:t xml:space="preserve"> and power point submission</w:t>
      </w:r>
      <w:r w:rsidRPr="00365EC8">
        <w:rPr>
          <w:rFonts w:ascii="Cambria" w:hAnsi="Cambria" w:cs="Calibri"/>
          <w:bCs/>
          <w:sz w:val="22"/>
          <w:szCs w:val="22"/>
        </w:rPr>
        <w:t xml:space="preserve">. </w:t>
      </w:r>
      <w:r w:rsidR="00EE4E9E">
        <w:rPr>
          <w:rFonts w:ascii="Cambria" w:hAnsi="Cambria" w:cs="Calibri"/>
          <w:bCs/>
          <w:sz w:val="22"/>
          <w:szCs w:val="22"/>
        </w:rPr>
        <w:t xml:space="preserve">  Details will be in Canvas.</w:t>
      </w:r>
    </w:p>
    <w:p w14:paraId="78D32B80" w14:textId="6C8CA77A" w:rsidR="008F4564" w:rsidRDefault="00365EC8" w:rsidP="00382904">
      <w:pPr>
        <w:ind w:firstLine="720"/>
        <w:rPr>
          <w:rFonts w:ascii="Cambria" w:hAnsi="Cambria" w:cs="Calibri"/>
          <w:bCs/>
          <w:sz w:val="22"/>
          <w:szCs w:val="22"/>
        </w:rPr>
      </w:pPr>
      <w:r w:rsidRPr="00365EC8">
        <w:rPr>
          <w:rFonts w:ascii="Cambria" w:hAnsi="Cambria" w:cs="Calibri"/>
          <w:bCs/>
          <w:sz w:val="22"/>
          <w:szCs w:val="22"/>
        </w:rPr>
        <w:t>This is 15% of your grade and requires professional communication, team coordination, and comprehensive multidimensional analysis.  A chart comparing the three countries MUST be included in your analysis.  Good presentations will be 10-12 slides but they are judged based on quality, not quantity.  You will have 10-1</w:t>
      </w:r>
      <w:r w:rsidR="004D6CC0">
        <w:rPr>
          <w:rFonts w:ascii="Cambria" w:hAnsi="Cambria" w:cs="Calibri"/>
          <w:bCs/>
          <w:sz w:val="22"/>
          <w:szCs w:val="22"/>
        </w:rPr>
        <w:t>1</w:t>
      </w:r>
      <w:r w:rsidRPr="00365EC8">
        <w:rPr>
          <w:rFonts w:ascii="Cambria" w:hAnsi="Cambria" w:cs="Calibri"/>
          <w:bCs/>
          <w:sz w:val="22"/>
          <w:szCs w:val="22"/>
        </w:rPr>
        <w:t xml:space="preserve"> minutes to present your slides to the class.  Do NOT procrastinate on this project since it will have a big effect on your final grade.  Always remember to accurately document sources with a complete citation including date since this is crucial in assessing the credibility and accuracy of information.  </w:t>
      </w:r>
    </w:p>
    <w:p w14:paraId="5270090E" w14:textId="77777777" w:rsidR="00365EC8" w:rsidRPr="00E57B00" w:rsidRDefault="00365EC8" w:rsidP="00365EC8">
      <w:pPr>
        <w:rPr>
          <w:rFonts w:ascii="Cambria" w:hAnsi="Cambria" w:cs="Calibri"/>
          <w:bCs/>
          <w:sz w:val="22"/>
          <w:szCs w:val="22"/>
        </w:rPr>
      </w:pPr>
    </w:p>
    <w:p w14:paraId="4559667D" w14:textId="77777777" w:rsidR="00FE0E1A" w:rsidRPr="00FE0E1A" w:rsidRDefault="001723CE" w:rsidP="00FE0E1A">
      <w:pPr>
        <w:rPr>
          <w:rFonts w:ascii="Cambria" w:hAnsi="Cambria" w:cs="Calibri"/>
          <w:b/>
          <w:sz w:val="22"/>
          <w:szCs w:val="22"/>
        </w:rPr>
      </w:pPr>
      <w:r>
        <w:rPr>
          <w:rFonts w:ascii="Cambria" w:hAnsi="Cambria" w:cs="Calibri"/>
          <w:b/>
          <w:sz w:val="22"/>
          <w:szCs w:val="22"/>
        </w:rPr>
        <w:t>Connect</w:t>
      </w:r>
      <w:r w:rsidR="00BC1C76">
        <w:rPr>
          <w:rFonts w:ascii="Cambria" w:hAnsi="Cambria" w:cs="Calibri"/>
          <w:b/>
          <w:sz w:val="22"/>
          <w:szCs w:val="22"/>
        </w:rPr>
        <w:t xml:space="preserve"> Homework</w:t>
      </w:r>
    </w:p>
    <w:p w14:paraId="11BDA713" w14:textId="77777777" w:rsidR="00FE0E1A" w:rsidRPr="00FE0E1A" w:rsidRDefault="00FE0E1A" w:rsidP="00FE0E1A">
      <w:pPr>
        <w:rPr>
          <w:rFonts w:ascii="Cambria" w:hAnsi="Cambria" w:cs="Calibri"/>
          <w:b/>
          <w:sz w:val="22"/>
          <w:szCs w:val="22"/>
        </w:rPr>
      </w:pPr>
    </w:p>
    <w:p w14:paraId="33BF3954" w14:textId="4267CE22" w:rsidR="00FE0E1A" w:rsidRDefault="00FE0E1A" w:rsidP="00FE0E1A">
      <w:pPr>
        <w:rPr>
          <w:rFonts w:ascii="Cambria" w:hAnsi="Cambria" w:cs="Calibri"/>
          <w:sz w:val="22"/>
          <w:szCs w:val="22"/>
        </w:rPr>
      </w:pPr>
      <w:r w:rsidRPr="00FE0E1A">
        <w:rPr>
          <w:rFonts w:ascii="Cambria" w:hAnsi="Cambria" w:cs="Calibri"/>
          <w:b/>
          <w:sz w:val="22"/>
          <w:szCs w:val="22"/>
        </w:rPr>
        <w:tab/>
      </w:r>
      <w:r w:rsidR="00F158CD" w:rsidRPr="00F158CD">
        <w:rPr>
          <w:rFonts w:ascii="Cambria" w:hAnsi="Cambria" w:cs="Calibri"/>
          <w:sz w:val="22"/>
          <w:szCs w:val="22"/>
        </w:rPr>
        <w:t>This tool</w:t>
      </w:r>
      <w:r w:rsidR="00F158CD">
        <w:rPr>
          <w:rFonts w:ascii="Cambria" w:hAnsi="Cambria" w:cs="Calibri"/>
          <w:sz w:val="22"/>
          <w:szCs w:val="22"/>
        </w:rPr>
        <w:t xml:space="preserve"> will </w:t>
      </w:r>
      <w:r w:rsidR="00BC1C76">
        <w:rPr>
          <w:rFonts w:ascii="Cambria" w:hAnsi="Cambria" w:cs="Calibri"/>
          <w:sz w:val="22"/>
          <w:szCs w:val="22"/>
        </w:rPr>
        <w:t xml:space="preserve">provide you the chance to </w:t>
      </w:r>
      <w:r w:rsidR="001723CE">
        <w:rPr>
          <w:rFonts w:ascii="Cambria" w:hAnsi="Cambria" w:cs="Calibri"/>
          <w:sz w:val="22"/>
          <w:szCs w:val="22"/>
        </w:rPr>
        <w:t>review the book content</w:t>
      </w:r>
      <w:r w:rsidR="00C27599">
        <w:rPr>
          <w:rFonts w:ascii="Cambria" w:hAnsi="Cambria" w:cs="Calibri"/>
          <w:sz w:val="22"/>
          <w:szCs w:val="22"/>
        </w:rPr>
        <w:t xml:space="preserve"> and process the terms and concepts</w:t>
      </w:r>
      <w:r w:rsidR="00BC1C76">
        <w:rPr>
          <w:rFonts w:ascii="Cambria" w:hAnsi="Cambria" w:cs="Calibri"/>
          <w:sz w:val="22"/>
          <w:szCs w:val="22"/>
        </w:rPr>
        <w:t xml:space="preserve">.  </w:t>
      </w:r>
      <w:r w:rsidR="001512BE">
        <w:rPr>
          <w:rFonts w:ascii="Cambria" w:hAnsi="Cambria" w:cs="Calibri"/>
          <w:sz w:val="22"/>
          <w:szCs w:val="22"/>
        </w:rPr>
        <w:t>Th</w:t>
      </w:r>
      <w:r w:rsidR="001723CE">
        <w:rPr>
          <w:rFonts w:ascii="Cambria" w:hAnsi="Cambria" w:cs="Calibri"/>
          <w:sz w:val="22"/>
          <w:szCs w:val="22"/>
        </w:rPr>
        <w:t>is</w:t>
      </w:r>
      <w:r w:rsidR="001512BE">
        <w:rPr>
          <w:rFonts w:ascii="Cambria" w:hAnsi="Cambria" w:cs="Calibri"/>
          <w:sz w:val="22"/>
          <w:szCs w:val="22"/>
        </w:rPr>
        <w:t xml:space="preserve"> site hosts the ebook and due dates will be shown on the </w:t>
      </w:r>
      <w:r w:rsidR="001723CE">
        <w:rPr>
          <w:rFonts w:ascii="Cambria" w:hAnsi="Cambria" w:cs="Calibri"/>
          <w:sz w:val="22"/>
          <w:szCs w:val="22"/>
        </w:rPr>
        <w:t>Connect</w:t>
      </w:r>
      <w:r w:rsidR="001512BE">
        <w:rPr>
          <w:rFonts w:ascii="Cambria" w:hAnsi="Cambria" w:cs="Calibri"/>
          <w:sz w:val="22"/>
          <w:szCs w:val="22"/>
        </w:rPr>
        <w:t xml:space="preserve"> calendar.  Those dates are hard dates and the assignments will close at that time.</w:t>
      </w:r>
    </w:p>
    <w:p w14:paraId="4A07128C" w14:textId="77777777" w:rsidR="00221BAC" w:rsidRDefault="00221BAC" w:rsidP="00FE0E1A">
      <w:pPr>
        <w:rPr>
          <w:rFonts w:ascii="Cambria" w:hAnsi="Cambria" w:cs="Calibri"/>
          <w:sz w:val="22"/>
          <w:szCs w:val="22"/>
        </w:rPr>
      </w:pPr>
    </w:p>
    <w:p w14:paraId="0C5F6632" w14:textId="608811B0" w:rsidR="00221BAC" w:rsidRDefault="00221BAC" w:rsidP="00FE0E1A">
      <w:pPr>
        <w:rPr>
          <w:rFonts w:ascii="Cambria" w:hAnsi="Cambria" w:cs="Calibri"/>
          <w:b/>
          <w:sz w:val="22"/>
          <w:szCs w:val="22"/>
        </w:rPr>
      </w:pPr>
      <w:r w:rsidRPr="00221BAC">
        <w:rPr>
          <w:rFonts w:ascii="Cambria" w:hAnsi="Cambria" w:cs="Calibri"/>
          <w:b/>
          <w:sz w:val="22"/>
          <w:szCs w:val="22"/>
        </w:rPr>
        <w:t>Reflections on international event</w:t>
      </w:r>
    </w:p>
    <w:p w14:paraId="42E03DC4" w14:textId="77777777" w:rsidR="00221BAC" w:rsidRDefault="00221BAC" w:rsidP="00FE0E1A">
      <w:pPr>
        <w:rPr>
          <w:rFonts w:ascii="Cambria" w:hAnsi="Cambria" w:cs="Calibri"/>
          <w:b/>
          <w:sz w:val="22"/>
          <w:szCs w:val="22"/>
        </w:rPr>
      </w:pPr>
    </w:p>
    <w:p w14:paraId="2FAE6B7C" w14:textId="68CE2728" w:rsidR="00221BAC" w:rsidRPr="00221BAC" w:rsidRDefault="00221BAC" w:rsidP="00FE0E1A">
      <w:pPr>
        <w:rPr>
          <w:rFonts w:ascii="Cambria" w:hAnsi="Cambria" w:cs="Calibri"/>
          <w:sz w:val="22"/>
          <w:szCs w:val="22"/>
        </w:rPr>
      </w:pPr>
      <w:r>
        <w:rPr>
          <w:rFonts w:ascii="Cambria" w:hAnsi="Cambria" w:cs="Calibri"/>
          <w:sz w:val="22"/>
          <w:szCs w:val="22"/>
        </w:rPr>
        <w:tab/>
        <w:t xml:space="preserve">There will be a variety of international events and speakers this semester on campus.  You will attend </w:t>
      </w:r>
      <w:r w:rsidR="009E4AA8">
        <w:rPr>
          <w:rFonts w:ascii="Cambria" w:hAnsi="Cambria" w:cs="Calibri"/>
          <w:sz w:val="22"/>
          <w:szCs w:val="22"/>
        </w:rPr>
        <w:t>1</w:t>
      </w:r>
      <w:r>
        <w:rPr>
          <w:rFonts w:ascii="Cambria" w:hAnsi="Cambria" w:cs="Calibri"/>
          <w:sz w:val="22"/>
          <w:szCs w:val="22"/>
        </w:rPr>
        <w:t xml:space="preserve"> of these and write a 1 page reflection of the event attaching any proof of attendance (e.g. program, extra credit slip, </w:t>
      </w:r>
      <w:r w:rsidR="00C27599">
        <w:rPr>
          <w:rFonts w:ascii="Cambria" w:hAnsi="Cambria" w:cs="Calibri"/>
          <w:sz w:val="22"/>
          <w:szCs w:val="22"/>
        </w:rPr>
        <w:t xml:space="preserve">photo, </w:t>
      </w:r>
      <w:r>
        <w:rPr>
          <w:rFonts w:ascii="Cambria" w:hAnsi="Cambria" w:cs="Calibri"/>
          <w:sz w:val="22"/>
          <w:szCs w:val="22"/>
        </w:rPr>
        <w:t xml:space="preserve">etc.)  I will make you aware of a variety of these events, but if you find others that are particularly interesting to you, please feel free to ask if they will count.  </w:t>
      </w:r>
      <w:r w:rsidR="00365EC8">
        <w:rPr>
          <w:rFonts w:ascii="Cambria" w:hAnsi="Cambria" w:cs="Calibri"/>
          <w:sz w:val="22"/>
          <w:szCs w:val="22"/>
        </w:rPr>
        <w:t>See this as an opportunity to try something new and stretch yourself!</w:t>
      </w:r>
      <w:r w:rsidR="009F5B50">
        <w:rPr>
          <w:rFonts w:ascii="Cambria" w:hAnsi="Cambria" w:cs="Calibri"/>
          <w:sz w:val="22"/>
          <w:szCs w:val="22"/>
        </w:rPr>
        <w:t xml:space="preserve">  Part of being aware of global business is getting outside your comfort zone to try new things.  </w:t>
      </w:r>
    </w:p>
    <w:p w14:paraId="515E415F" w14:textId="77777777" w:rsidR="00221BAC" w:rsidRPr="00FE0E1A" w:rsidRDefault="00221BAC" w:rsidP="00FE0E1A">
      <w:pPr>
        <w:rPr>
          <w:rFonts w:ascii="Cambria" w:hAnsi="Cambria" w:cs="Calibri"/>
          <w:b/>
          <w:sz w:val="22"/>
          <w:szCs w:val="22"/>
        </w:rPr>
      </w:pPr>
    </w:p>
    <w:p w14:paraId="27FEC4BC" w14:textId="77777777" w:rsidR="00FE0E1A" w:rsidRPr="00FE0E1A" w:rsidRDefault="00FE0E1A" w:rsidP="00FE0E1A">
      <w:pPr>
        <w:rPr>
          <w:rFonts w:ascii="Cambria" w:hAnsi="Cambria" w:cs="Calibri"/>
          <w:b/>
          <w:sz w:val="22"/>
          <w:szCs w:val="22"/>
        </w:rPr>
      </w:pPr>
      <w:r>
        <w:rPr>
          <w:rFonts w:ascii="Cambria" w:hAnsi="Cambria" w:cs="Calibri"/>
          <w:b/>
          <w:sz w:val="22"/>
          <w:szCs w:val="22"/>
        </w:rPr>
        <w:t xml:space="preserve">In Class </w:t>
      </w:r>
      <w:r w:rsidR="00C27599">
        <w:rPr>
          <w:rFonts w:ascii="Cambria" w:hAnsi="Cambria" w:cs="Calibri"/>
          <w:b/>
          <w:sz w:val="22"/>
          <w:szCs w:val="22"/>
        </w:rPr>
        <w:t xml:space="preserve">Attendance and </w:t>
      </w:r>
      <w:r w:rsidRPr="00FE0E1A">
        <w:rPr>
          <w:rFonts w:ascii="Cambria" w:hAnsi="Cambria" w:cs="Calibri"/>
          <w:b/>
          <w:sz w:val="22"/>
          <w:szCs w:val="22"/>
        </w:rPr>
        <w:t>Participation</w:t>
      </w:r>
    </w:p>
    <w:p w14:paraId="73CE375C" w14:textId="77777777" w:rsidR="00FE0E1A" w:rsidRPr="00FE0E1A" w:rsidRDefault="00FE0E1A" w:rsidP="00FE0E1A">
      <w:pPr>
        <w:rPr>
          <w:rFonts w:ascii="Cambria" w:hAnsi="Cambria" w:cs="Calibri"/>
          <w:b/>
          <w:sz w:val="22"/>
          <w:szCs w:val="22"/>
        </w:rPr>
      </w:pPr>
    </w:p>
    <w:p w14:paraId="492EC72C" w14:textId="3549E968" w:rsidR="00FE0E1A" w:rsidRPr="00FE0E1A" w:rsidRDefault="00FE0E1A" w:rsidP="00FE0E1A">
      <w:pPr>
        <w:rPr>
          <w:rFonts w:ascii="Cambria" w:hAnsi="Cambria" w:cs="Calibri"/>
          <w:sz w:val="22"/>
          <w:szCs w:val="22"/>
        </w:rPr>
      </w:pPr>
      <w:r w:rsidRPr="00FE0E1A">
        <w:rPr>
          <w:rFonts w:ascii="Cambria" w:hAnsi="Cambria" w:cs="Calibri"/>
          <w:b/>
          <w:sz w:val="22"/>
          <w:szCs w:val="22"/>
        </w:rPr>
        <w:tab/>
      </w:r>
      <w:r w:rsidRPr="00FE0E1A">
        <w:rPr>
          <w:rFonts w:ascii="Cambria" w:hAnsi="Cambria" w:cs="Calibri"/>
          <w:sz w:val="22"/>
          <w:szCs w:val="22"/>
        </w:rPr>
        <w:t xml:space="preserve">Participation scores will be calculated based on attendance and my notes on your </w:t>
      </w:r>
      <w:r w:rsidR="00032FFC">
        <w:rPr>
          <w:rFonts w:ascii="Cambria" w:hAnsi="Cambria" w:cs="Calibri"/>
          <w:sz w:val="22"/>
          <w:szCs w:val="22"/>
        </w:rPr>
        <w:t xml:space="preserve">class </w:t>
      </w:r>
      <w:r w:rsidRPr="00FE0E1A">
        <w:rPr>
          <w:rFonts w:ascii="Cambria" w:hAnsi="Cambria" w:cs="Calibri"/>
          <w:sz w:val="22"/>
          <w:szCs w:val="22"/>
        </w:rPr>
        <w:t xml:space="preserve">discussion involvement (both quality and quantity).  </w:t>
      </w:r>
      <w:r w:rsidR="00AE2D96" w:rsidRPr="00AE2D96">
        <w:rPr>
          <w:rFonts w:ascii="Cambria" w:hAnsi="Cambria" w:cs="Calibri"/>
          <w:sz w:val="22"/>
          <w:szCs w:val="22"/>
        </w:rPr>
        <w:t>We will be hybrid so class only meets once most week</w:t>
      </w:r>
      <w:r w:rsidR="00EB096F">
        <w:rPr>
          <w:rFonts w:ascii="Cambria" w:hAnsi="Cambria" w:cs="Calibri"/>
          <w:sz w:val="22"/>
          <w:szCs w:val="22"/>
        </w:rPr>
        <w:t>s</w:t>
      </w:r>
      <w:r w:rsidR="00AE2D96" w:rsidRPr="00AE2D96">
        <w:rPr>
          <w:rFonts w:ascii="Cambria" w:hAnsi="Cambria" w:cs="Calibri"/>
          <w:sz w:val="22"/>
          <w:szCs w:val="22"/>
        </w:rPr>
        <w:t xml:space="preserve"> except the first and last weeks of the semester.</w:t>
      </w:r>
      <w:r w:rsidR="00AE2D96">
        <w:rPr>
          <w:rFonts w:ascii="Cambria" w:hAnsi="Cambria" w:cs="Calibri"/>
          <w:sz w:val="22"/>
          <w:szCs w:val="22"/>
        </w:rPr>
        <w:t xml:space="preserve">  </w:t>
      </w:r>
      <w:r w:rsidRPr="007236B4">
        <w:rPr>
          <w:rFonts w:ascii="Cambria" w:hAnsi="Cambria" w:cs="Calibri"/>
          <w:sz w:val="22"/>
          <w:szCs w:val="22"/>
          <w:highlight w:val="yellow"/>
        </w:rPr>
        <w:t xml:space="preserve">Students are expected to be in class prepared to discuss </w:t>
      </w:r>
      <w:r w:rsidR="00C07CB1">
        <w:rPr>
          <w:rFonts w:ascii="Cambria" w:hAnsi="Cambria" w:cs="Calibri"/>
          <w:sz w:val="22"/>
          <w:szCs w:val="22"/>
          <w:highlight w:val="yellow"/>
        </w:rPr>
        <w:t xml:space="preserve">both the presented and the </w:t>
      </w:r>
      <w:r w:rsidRPr="007236B4">
        <w:rPr>
          <w:rFonts w:ascii="Cambria" w:hAnsi="Cambria" w:cs="Calibri"/>
          <w:sz w:val="22"/>
          <w:szCs w:val="22"/>
          <w:highlight w:val="yellow"/>
        </w:rPr>
        <w:t>assigned content for that day</w:t>
      </w:r>
      <w:r w:rsidRPr="00FE0E1A">
        <w:rPr>
          <w:rFonts w:ascii="Cambria" w:hAnsi="Cambria" w:cs="Calibri"/>
          <w:sz w:val="22"/>
          <w:szCs w:val="22"/>
        </w:rPr>
        <w:t xml:space="preserve">.  </w:t>
      </w:r>
      <w:r w:rsidR="00AE373D">
        <w:rPr>
          <w:rFonts w:ascii="Cambria" w:hAnsi="Cambria" w:cs="Calibri"/>
          <w:sz w:val="22"/>
          <w:szCs w:val="22"/>
        </w:rPr>
        <w:t xml:space="preserve">Questions to presenters of </w:t>
      </w:r>
      <w:r w:rsidR="00032FFC">
        <w:rPr>
          <w:rFonts w:ascii="Cambria" w:hAnsi="Cambria" w:cs="Calibri"/>
          <w:sz w:val="22"/>
          <w:szCs w:val="22"/>
        </w:rPr>
        <w:t>IBU presentations count toward class parti</w:t>
      </w:r>
      <w:r w:rsidR="00AE373D">
        <w:rPr>
          <w:rFonts w:ascii="Cambria" w:hAnsi="Cambria" w:cs="Calibri"/>
          <w:sz w:val="22"/>
          <w:szCs w:val="22"/>
        </w:rPr>
        <w:t xml:space="preserve">cipation.  </w:t>
      </w:r>
      <w:r w:rsidR="00032FFC">
        <w:rPr>
          <w:rFonts w:ascii="Cambria" w:hAnsi="Cambria" w:cs="Calibri"/>
          <w:sz w:val="22"/>
          <w:szCs w:val="22"/>
        </w:rPr>
        <w:t>I may</w:t>
      </w:r>
      <w:r w:rsidRPr="00FE0E1A">
        <w:rPr>
          <w:rFonts w:ascii="Cambria" w:hAnsi="Cambria" w:cs="Calibri"/>
          <w:sz w:val="22"/>
          <w:szCs w:val="22"/>
        </w:rPr>
        <w:t xml:space="preserve"> call on anyone in the room to give their opinion or explain basic concepts from the content assigned for that day.  You will be expected to sign in at each class to facilitate attendance </w:t>
      </w:r>
      <w:r w:rsidRPr="00FE0E1A">
        <w:rPr>
          <w:rFonts w:ascii="Cambria" w:hAnsi="Cambria" w:cs="Calibri"/>
          <w:sz w:val="22"/>
          <w:szCs w:val="22"/>
        </w:rPr>
        <w:lastRenderedPageBreak/>
        <w:t xml:space="preserve">recordkeeping; being more than 5 minutes late counts as an absence unless it is preapproved.  </w:t>
      </w:r>
      <w:r w:rsidR="00342513">
        <w:rPr>
          <w:rFonts w:ascii="Cambria" w:hAnsi="Cambria" w:cs="Calibri"/>
          <w:sz w:val="22"/>
          <w:szCs w:val="22"/>
        </w:rPr>
        <w:t>Y</w:t>
      </w:r>
      <w:r w:rsidR="00AE373D">
        <w:rPr>
          <w:rFonts w:ascii="Cambria" w:hAnsi="Cambria" w:cs="Calibri"/>
          <w:sz w:val="22"/>
          <w:szCs w:val="22"/>
        </w:rPr>
        <w:t xml:space="preserve">ou can’t earn participation points if you are not in class. </w:t>
      </w:r>
      <w:r w:rsidRPr="00FE0E1A">
        <w:rPr>
          <w:rFonts w:ascii="Cambria" w:hAnsi="Cambria" w:cs="Calibri"/>
          <w:sz w:val="22"/>
          <w:szCs w:val="22"/>
        </w:rPr>
        <w:t xml:space="preserve"> </w:t>
      </w:r>
      <w:r w:rsidR="00170A46" w:rsidRPr="00342513">
        <w:rPr>
          <w:rFonts w:ascii="Cambria" w:hAnsi="Cambria" w:cs="Calibri"/>
          <w:sz w:val="22"/>
          <w:szCs w:val="22"/>
          <w:highlight w:val="yellow"/>
        </w:rPr>
        <w:t>Y</w:t>
      </w:r>
      <w:r w:rsidR="00761BEE" w:rsidRPr="00342513">
        <w:rPr>
          <w:rFonts w:ascii="Cambria" w:hAnsi="Cambria" w:cs="Calibri"/>
          <w:sz w:val="22"/>
          <w:szCs w:val="22"/>
          <w:highlight w:val="yellow"/>
        </w:rPr>
        <w:t xml:space="preserve">our final grade </w:t>
      </w:r>
      <w:r w:rsidR="00170A46" w:rsidRPr="00342513">
        <w:rPr>
          <w:rFonts w:ascii="Cambria" w:hAnsi="Cambria" w:cs="Calibri"/>
          <w:sz w:val="22"/>
          <w:szCs w:val="22"/>
          <w:highlight w:val="yellow"/>
        </w:rPr>
        <w:t>will</w:t>
      </w:r>
      <w:r w:rsidR="00761BEE" w:rsidRPr="00342513">
        <w:rPr>
          <w:rFonts w:ascii="Cambria" w:hAnsi="Cambria" w:cs="Calibri"/>
          <w:sz w:val="22"/>
          <w:szCs w:val="22"/>
          <w:highlight w:val="yellow"/>
        </w:rPr>
        <w:t xml:space="preserve"> start dropping </w:t>
      </w:r>
      <w:r w:rsidR="00AE17CD">
        <w:rPr>
          <w:rFonts w:ascii="Cambria" w:hAnsi="Cambria" w:cs="Calibri"/>
          <w:sz w:val="22"/>
          <w:szCs w:val="22"/>
          <w:highlight w:val="yellow"/>
        </w:rPr>
        <w:t xml:space="preserve">from the calculated grade by </w:t>
      </w:r>
      <w:r w:rsidR="00761BEE" w:rsidRPr="00342513">
        <w:rPr>
          <w:rFonts w:ascii="Cambria" w:hAnsi="Cambria" w:cs="Calibri"/>
          <w:sz w:val="22"/>
          <w:szCs w:val="22"/>
          <w:highlight w:val="yellow"/>
        </w:rPr>
        <w:t xml:space="preserve">1 </w:t>
      </w:r>
      <w:r w:rsidR="00170A46" w:rsidRPr="00342513">
        <w:rPr>
          <w:rFonts w:ascii="Cambria" w:hAnsi="Cambria" w:cs="Calibri"/>
          <w:sz w:val="22"/>
          <w:szCs w:val="22"/>
          <w:highlight w:val="yellow"/>
        </w:rPr>
        <w:t xml:space="preserve">letter </w:t>
      </w:r>
      <w:r w:rsidR="00761BEE" w:rsidRPr="00342513">
        <w:rPr>
          <w:rFonts w:ascii="Cambria" w:hAnsi="Cambria" w:cs="Calibri"/>
          <w:sz w:val="22"/>
          <w:szCs w:val="22"/>
          <w:highlight w:val="yellow"/>
        </w:rPr>
        <w:t>grade with each additional absence</w:t>
      </w:r>
      <w:r w:rsidR="00170A46" w:rsidRPr="00342513">
        <w:rPr>
          <w:rFonts w:ascii="Cambria" w:hAnsi="Cambria" w:cs="Calibri"/>
          <w:sz w:val="22"/>
          <w:szCs w:val="22"/>
          <w:highlight w:val="yellow"/>
        </w:rPr>
        <w:t xml:space="preserve"> beyond </w:t>
      </w:r>
      <w:r w:rsidR="007236B4">
        <w:rPr>
          <w:rFonts w:ascii="Cambria" w:hAnsi="Cambria" w:cs="Calibri"/>
          <w:sz w:val="22"/>
          <w:szCs w:val="22"/>
          <w:highlight w:val="yellow"/>
        </w:rPr>
        <w:t>2</w:t>
      </w:r>
      <w:r w:rsidR="00342513" w:rsidRPr="00342513">
        <w:rPr>
          <w:rFonts w:ascii="Cambria" w:hAnsi="Cambria" w:cs="Calibri"/>
          <w:sz w:val="22"/>
          <w:szCs w:val="22"/>
          <w:highlight w:val="yellow"/>
        </w:rPr>
        <w:t xml:space="preserve"> unexcused absences</w:t>
      </w:r>
      <w:r w:rsidR="00170A46">
        <w:rPr>
          <w:rFonts w:ascii="Cambria" w:hAnsi="Cambria" w:cs="Calibri"/>
          <w:sz w:val="22"/>
          <w:szCs w:val="22"/>
        </w:rPr>
        <w:t>.</w:t>
      </w:r>
    </w:p>
    <w:p w14:paraId="4B73FEA7" w14:textId="3FAF9617" w:rsidR="001723CE" w:rsidRDefault="00FE0E1A" w:rsidP="001723CE">
      <w:pPr>
        <w:rPr>
          <w:rFonts w:ascii="Cambria" w:hAnsi="Cambria" w:cs="Calibri"/>
          <w:b/>
          <w:sz w:val="22"/>
          <w:szCs w:val="22"/>
        </w:rPr>
      </w:pPr>
      <w:r w:rsidRPr="00FE0E1A">
        <w:rPr>
          <w:rFonts w:ascii="Cambria" w:hAnsi="Cambria" w:cs="Calibri"/>
          <w:sz w:val="22"/>
          <w:szCs w:val="22"/>
        </w:rPr>
        <w:t xml:space="preserve"> </w:t>
      </w:r>
    </w:p>
    <w:p w14:paraId="3BFD2383" w14:textId="77777777" w:rsidR="00FE0E1A" w:rsidRPr="00FE0E1A" w:rsidRDefault="00FE0E1A" w:rsidP="001723CE">
      <w:pPr>
        <w:rPr>
          <w:rFonts w:ascii="Cambria" w:hAnsi="Cambria" w:cs="Calibri"/>
          <w:b/>
          <w:sz w:val="22"/>
          <w:szCs w:val="22"/>
        </w:rPr>
      </w:pPr>
      <w:r w:rsidRPr="00FE0E1A">
        <w:rPr>
          <w:rFonts w:ascii="Cambria" w:hAnsi="Cambria" w:cs="Calibri"/>
          <w:b/>
          <w:sz w:val="22"/>
          <w:szCs w:val="22"/>
        </w:rPr>
        <w:t>Course Communication</w:t>
      </w:r>
    </w:p>
    <w:p w14:paraId="79482011" w14:textId="77777777" w:rsidR="00FE0E1A" w:rsidRPr="00FE0E1A" w:rsidRDefault="00FE0E1A" w:rsidP="00FE0E1A">
      <w:pPr>
        <w:rPr>
          <w:rFonts w:ascii="Cambria" w:hAnsi="Cambria" w:cs="Calibri"/>
          <w:b/>
          <w:sz w:val="22"/>
          <w:szCs w:val="22"/>
        </w:rPr>
      </w:pPr>
    </w:p>
    <w:p w14:paraId="5F033751" w14:textId="55348337" w:rsidR="00FE0E1A" w:rsidRDefault="00FE0E1A" w:rsidP="00FE0E1A">
      <w:pPr>
        <w:rPr>
          <w:rFonts w:ascii="Cambria" w:hAnsi="Cambria" w:cs="Calibri"/>
          <w:b/>
          <w:sz w:val="22"/>
          <w:szCs w:val="22"/>
        </w:rPr>
      </w:pPr>
      <w:r w:rsidRPr="00FE0E1A">
        <w:rPr>
          <w:rFonts w:ascii="Cambria" w:hAnsi="Cambria" w:cs="Calibri"/>
          <w:b/>
          <w:sz w:val="22"/>
          <w:szCs w:val="22"/>
        </w:rPr>
        <w:tab/>
      </w:r>
      <w:r w:rsidRPr="00FE0E1A">
        <w:rPr>
          <w:rFonts w:ascii="Cambria" w:hAnsi="Cambria" w:cs="Calibri"/>
          <w:sz w:val="22"/>
          <w:szCs w:val="22"/>
        </w:rPr>
        <w:t xml:space="preserve">We will use </w:t>
      </w:r>
      <w:r w:rsidR="00C47342">
        <w:rPr>
          <w:rFonts w:ascii="Cambria" w:hAnsi="Cambria" w:cs="Calibri"/>
          <w:sz w:val="22"/>
          <w:szCs w:val="22"/>
        </w:rPr>
        <w:t>Canvas</w:t>
      </w:r>
      <w:r w:rsidRPr="00FE0E1A">
        <w:rPr>
          <w:rFonts w:ascii="Cambria" w:hAnsi="Cambria" w:cs="Calibri"/>
          <w:sz w:val="22"/>
          <w:szCs w:val="22"/>
        </w:rPr>
        <w:t xml:space="preserve"> as our </w:t>
      </w:r>
      <w:r>
        <w:rPr>
          <w:rFonts w:ascii="Cambria" w:hAnsi="Cambria" w:cs="Calibri"/>
          <w:sz w:val="22"/>
          <w:szCs w:val="22"/>
        </w:rPr>
        <w:t xml:space="preserve">main </w:t>
      </w:r>
      <w:r w:rsidRPr="00FE0E1A">
        <w:rPr>
          <w:rFonts w:ascii="Cambria" w:hAnsi="Cambria" w:cs="Calibri"/>
          <w:sz w:val="22"/>
          <w:szCs w:val="22"/>
        </w:rPr>
        <w:t xml:space="preserve">communication tool; you should check </w:t>
      </w:r>
      <w:r w:rsidR="00C47342">
        <w:rPr>
          <w:rFonts w:ascii="Cambria" w:hAnsi="Cambria" w:cs="Calibri"/>
          <w:sz w:val="22"/>
          <w:szCs w:val="22"/>
        </w:rPr>
        <w:t>Canvas</w:t>
      </w:r>
      <w:r w:rsidRPr="00FE0E1A">
        <w:rPr>
          <w:rFonts w:ascii="Cambria" w:hAnsi="Cambria" w:cs="Calibri"/>
          <w:sz w:val="22"/>
          <w:szCs w:val="22"/>
        </w:rPr>
        <w:t xml:space="preserve"> at least 48 hours before every class.  As current events unfold, I may post articles to read for class</w:t>
      </w:r>
      <w:r w:rsidR="001512BE">
        <w:rPr>
          <w:rFonts w:ascii="Cambria" w:hAnsi="Cambria" w:cs="Calibri"/>
          <w:sz w:val="22"/>
          <w:szCs w:val="22"/>
        </w:rPr>
        <w:t xml:space="preserve"> in Announcements</w:t>
      </w:r>
      <w:r w:rsidRPr="00FE0E1A">
        <w:rPr>
          <w:rFonts w:ascii="Cambria" w:hAnsi="Cambria" w:cs="Calibri"/>
          <w:sz w:val="22"/>
          <w:szCs w:val="22"/>
        </w:rPr>
        <w:t xml:space="preserve">.  Note that I expect you to read </w:t>
      </w:r>
      <w:r w:rsidRPr="00FE0E1A">
        <w:rPr>
          <w:rFonts w:ascii="Cambria" w:hAnsi="Cambria" w:cs="Calibri"/>
          <w:b/>
          <w:sz w:val="22"/>
          <w:szCs w:val="22"/>
        </w:rPr>
        <w:t>all</w:t>
      </w:r>
      <w:r w:rsidRPr="00FE0E1A">
        <w:rPr>
          <w:rFonts w:ascii="Cambria" w:hAnsi="Cambria" w:cs="Calibri"/>
          <w:sz w:val="22"/>
          <w:szCs w:val="22"/>
        </w:rPr>
        <w:t xml:space="preserve"> assigned material; I will </w:t>
      </w:r>
      <w:r w:rsidR="009C4672">
        <w:rPr>
          <w:rFonts w:ascii="Cambria" w:hAnsi="Cambria" w:cs="Calibri"/>
          <w:sz w:val="22"/>
          <w:szCs w:val="22"/>
        </w:rPr>
        <w:t>only highlight a few key ideas</w:t>
      </w:r>
      <w:r w:rsidRPr="00FE0E1A">
        <w:rPr>
          <w:rFonts w:ascii="Cambria" w:hAnsi="Cambria" w:cs="Calibri"/>
          <w:sz w:val="22"/>
          <w:szCs w:val="22"/>
        </w:rPr>
        <w:t>, bu</w:t>
      </w:r>
      <w:r w:rsidR="00AE373D">
        <w:rPr>
          <w:rFonts w:ascii="Cambria" w:hAnsi="Cambria" w:cs="Calibri"/>
          <w:sz w:val="22"/>
          <w:szCs w:val="22"/>
        </w:rPr>
        <w:t xml:space="preserve">t </w:t>
      </w:r>
      <w:r w:rsidR="00C47342">
        <w:rPr>
          <w:rFonts w:ascii="Cambria" w:hAnsi="Cambria" w:cs="Calibri"/>
          <w:sz w:val="22"/>
          <w:szCs w:val="22"/>
        </w:rPr>
        <w:t xml:space="preserve">Connect and </w:t>
      </w:r>
      <w:r w:rsidR="00AE373D">
        <w:rPr>
          <w:rFonts w:ascii="Cambria" w:hAnsi="Cambria" w:cs="Calibri"/>
          <w:sz w:val="22"/>
          <w:szCs w:val="22"/>
        </w:rPr>
        <w:t>multiple choice exams will cover</w:t>
      </w:r>
      <w:r w:rsidRPr="00FE0E1A">
        <w:rPr>
          <w:rFonts w:ascii="Cambria" w:hAnsi="Cambria" w:cs="Calibri"/>
          <w:sz w:val="22"/>
          <w:szCs w:val="22"/>
        </w:rPr>
        <w:t xml:space="preserve"> the</w:t>
      </w:r>
      <w:r w:rsidR="00AE373D">
        <w:rPr>
          <w:rFonts w:ascii="Cambria" w:hAnsi="Cambria" w:cs="Calibri"/>
          <w:sz w:val="22"/>
          <w:szCs w:val="22"/>
        </w:rPr>
        <w:t xml:space="preserve"> </w:t>
      </w:r>
      <w:r w:rsidR="00596480">
        <w:rPr>
          <w:rFonts w:ascii="Cambria" w:hAnsi="Cambria" w:cs="Calibri"/>
          <w:sz w:val="22"/>
          <w:szCs w:val="22"/>
        </w:rPr>
        <w:t xml:space="preserve">entire </w:t>
      </w:r>
      <w:r w:rsidR="00AE373D">
        <w:rPr>
          <w:rFonts w:ascii="Cambria" w:hAnsi="Cambria" w:cs="Calibri"/>
          <w:sz w:val="22"/>
          <w:szCs w:val="22"/>
        </w:rPr>
        <w:t>text material assigned</w:t>
      </w:r>
      <w:r w:rsidRPr="00FE0E1A">
        <w:rPr>
          <w:rFonts w:ascii="Cambria" w:hAnsi="Cambria" w:cs="Calibri"/>
          <w:sz w:val="22"/>
          <w:szCs w:val="22"/>
        </w:rPr>
        <w:t xml:space="preserve">.  Thus, if you don’t understand something or want to discuss a particular topic for more clarity, </w:t>
      </w:r>
      <w:r w:rsidR="00AE373D">
        <w:rPr>
          <w:rFonts w:ascii="Cambria" w:hAnsi="Cambria" w:cs="Calibri"/>
          <w:sz w:val="22"/>
          <w:szCs w:val="22"/>
        </w:rPr>
        <w:t xml:space="preserve">please ask </w:t>
      </w:r>
      <w:r w:rsidRPr="00FE0E1A">
        <w:rPr>
          <w:rFonts w:ascii="Cambria" w:hAnsi="Cambria" w:cs="Calibri"/>
          <w:sz w:val="22"/>
          <w:szCs w:val="22"/>
        </w:rPr>
        <w:t>in class or come to see me so I can help you.</w:t>
      </w:r>
      <w:r w:rsidRPr="00FE0E1A">
        <w:rPr>
          <w:rFonts w:ascii="Cambria" w:hAnsi="Cambria" w:cs="Calibri"/>
          <w:b/>
          <w:sz w:val="22"/>
          <w:szCs w:val="22"/>
        </w:rPr>
        <w:tab/>
      </w:r>
    </w:p>
    <w:p w14:paraId="196E041B" w14:textId="77777777" w:rsidR="00C47342" w:rsidRDefault="00C47342" w:rsidP="00FE0E1A">
      <w:pPr>
        <w:rPr>
          <w:rFonts w:ascii="Cambria" w:hAnsi="Cambria" w:cs="Calibri"/>
          <w:b/>
          <w:sz w:val="22"/>
          <w:szCs w:val="22"/>
        </w:rPr>
      </w:pPr>
    </w:p>
    <w:p w14:paraId="2CA045F1" w14:textId="77777777" w:rsidR="00C47342" w:rsidRPr="00C47342" w:rsidRDefault="00C47342" w:rsidP="00C47342">
      <w:pPr>
        <w:rPr>
          <w:rFonts w:ascii="Cambria" w:hAnsi="Cambria" w:cs="Calibri"/>
          <w:b/>
          <w:sz w:val="22"/>
          <w:szCs w:val="22"/>
        </w:rPr>
      </w:pPr>
      <w:r w:rsidRPr="00C47342">
        <w:rPr>
          <w:rFonts w:ascii="Cambria" w:hAnsi="Cambria" w:cs="Calibri"/>
          <w:b/>
          <w:sz w:val="22"/>
          <w:szCs w:val="22"/>
        </w:rPr>
        <w:t>ADDITIONAL INFORMATION</w:t>
      </w:r>
    </w:p>
    <w:p w14:paraId="1BA808FE" w14:textId="77777777" w:rsidR="00C47342" w:rsidRPr="00C47342" w:rsidRDefault="00C47342" w:rsidP="00C47342">
      <w:pPr>
        <w:ind w:firstLine="720"/>
        <w:rPr>
          <w:rFonts w:ascii="Cambria" w:hAnsi="Cambria" w:cs="Calibri"/>
          <w:bCs/>
          <w:sz w:val="22"/>
          <w:szCs w:val="22"/>
        </w:rPr>
      </w:pPr>
      <w:r w:rsidRPr="00C47342">
        <w:rPr>
          <w:rFonts w:ascii="Cambria" w:hAnsi="Cambria" w:cs="Calibri"/>
          <w:bCs/>
          <w:sz w:val="22"/>
          <w:szCs w:val="22"/>
        </w:rPr>
        <w:t>Please note that only bottled water may be consumed in the classroom wing of the College of Business Building. Smartphones and other electronic devices should be turned off and stored away during classes.  Laptops can be used for note taking during lectures and group discussions, but MUST be put away when other students are presenting to focus fully on learning from each other’s research.  Anyone found using a laptop for outside of class purposes during class will be prohibited from using their laptop during class for the remainder of the semester and can result in a lowering of your participation grade.</w:t>
      </w:r>
    </w:p>
    <w:p w14:paraId="186DB4F8" w14:textId="77777777" w:rsidR="00C47342" w:rsidRPr="00C47342" w:rsidRDefault="00C47342" w:rsidP="00C47342">
      <w:pPr>
        <w:rPr>
          <w:rFonts w:ascii="Cambria" w:hAnsi="Cambria" w:cs="Calibri"/>
          <w:bCs/>
          <w:sz w:val="22"/>
          <w:szCs w:val="22"/>
        </w:rPr>
      </w:pPr>
    </w:p>
    <w:p w14:paraId="43C44684" w14:textId="77777777" w:rsidR="00C47342" w:rsidRPr="00C47342" w:rsidRDefault="00C47342" w:rsidP="00C47342">
      <w:pPr>
        <w:jc w:val="center"/>
        <w:rPr>
          <w:rFonts w:ascii="Cambria" w:hAnsi="Cambria" w:cs="Calibri"/>
          <w:bCs/>
          <w:sz w:val="22"/>
          <w:szCs w:val="22"/>
        </w:rPr>
      </w:pPr>
      <w:r w:rsidRPr="00C47342">
        <w:rPr>
          <w:rFonts w:ascii="Cambria" w:hAnsi="Cambria" w:cs="Calibri"/>
          <w:bCs/>
          <w:sz w:val="22"/>
          <w:szCs w:val="22"/>
        </w:rPr>
        <w:t>Academic Integrity</w:t>
      </w:r>
    </w:p>
    <w:p w14:paraId="5BD2072D" w14:textId="77777777" w:rsidR="00C47342" w:rsidRDefault="00C47342" w:rsidP="00C47342">
      <w:pPr>
        <w:rPr>
          <w:rFonts w:ascii="Cambria" w:hAnsi="Cambria" w:cs="Calibri"/>
          <w:bCs/>
          <w:sz w:val="22"/>
          <w:szCs w:val="22"/>
        </w:rPr>
      </w:pPr>
    </w:p>
    <w:p w14:paraId="236A1F4B" w14:textId="77777777" w:rsidR="00C47342" w:rsidRPr="00C47342" w:rsidRDefault="00C47342" w:rsidP="00C47342">
      <w:pPr>
        <w:ind w:firstLine="720"/>
        <w:rPr>
          <w:rFonts w:ascii="Cambria" w:hAnsi="Cambria" w:cs="Calibri"/>
          <w:bCs/>
          <w:sz w:val="22"/>
          <w:szCs w:val="22"/>
        </w:rPr>
      </w:pPr>
      <w:r w:rsidRPr="00C47342">
        <w:rPr>
          <w:rFonts w:ascii="Cambria" w:hAnsi="Cambria" w:cs="Calibri"/>
          <w:bCs/>
          <w:sz w:val="22"/>
          <w:szCs w:val="22"/>
        </w:rPr>
        <w:t>Students enrolled in College of Business classes are expected to maintain high standards of ethical conduct within the classroom and when completing assignments, projects, and/or exams.  Plagiarism and other forms of academic dishonesty such as cheating will not be tolerated.  Students are expected to provide appropriate citations for non-original writing even if the original work is paraphrased.  Penalties for plagiarism and other forms of academic dishonesty may be severe.</w:t>
      </w:r>
    </w:p>
    <w:p w14:paraId="393F40D6" w14:textId="77777777" w:rsidR="00C47342" w:rsidRPr="00C47342" w:rsidRDefault="00C47342" w:rsidP="00C47342">
      <w:pPr>
        <w:ind w:firstLine="720"/>
        <w:rPr>
          <w:rFonts w:ascii="Cambria" w:hAnsi="Cambria" w:cs="Calibri"/>
          <w:bCs/>
          <w:sz w:val="22"/>
          <w:szCs w:val="22"/>
        </w:rPr>
      </w:pPr>
      <w:r w:rsidRPr="00C47342">
        <w:rPr>
          <w:rFonts w:ascii="Cambria" w:hAnsi="Cambria" w:cs="Calibri"/>
          <w:bCs/>
          <w:sz w:val="22"/>
          <w:szCs w:val="22"/>
        </w:rPr>
        <w:t>All students in this course are expected to be familiar with the College of Business Standards of Professional Behavior and Ethical Standards found on https://business.illinoisstate.edu/about/facts/ .  Please note that only bottled water may be consumed in the classroom wing of the State Farm Hall of Business and that all cell phones and other electronic devices should be turned off and stored away during classes, unless permission is otherwise granted by the instructor.</w:t>
      </w:r>
    </w:p>
    <w:p w14:paraId="4AA71B3F" w14:textId="77777777" w:rsidR="00C47342" w:rsidRPr="00C47342" w:rsidRDefault="00C47342" w:rsidP="00C47342">
      <w:pPr>
        <w:rPr>
          <w:rFonts w:ascii="Cambria" w:hAnsi="Cambria" w:cs="Calibri"/>
          <w:bCs/>
          <w:sz w:val="22"/>
          <w:szCs w:val="22"/>
        </w:rPr>
      </w:pPr>
    </w:p>
    <w:p w14:paraId="07CD20FF" w14:textId="77777777" w:rsidR="00C47342" w:rsidRPr="00C47342" w:rsidRDefault="00C47342" w:rsidP="00C47342">
      <w:pPr>
        <w:jc w:val="center"/>
        <w:rPr>
          <w:rFonts w:ascii="Cambria" w:hAnsi="Cambria" w:cs="Calibri"/>
          <w:bCs/>
          <w:sz w:val="22"/>
          <w:szCs w:val="22"/>
        </w:rPr>
      </w:pPr>
      <w:r w:rsidRPr="00C47342">
        <w:rPr>
          <w:rFonts w:ascii="Cambria" w:hAnsi="Cambria" w:cs="Calibri"/>
          <w:bCs/>
          <w:sz w:val="22"/>
          <w:szCs w:val="22"/>
        </w:rPr>
        <w:t>A Note about Mental Health!!</w:t>
      </w:r>
    </w:p>
    <w:p w14:paraId="637799B2" w14:textId="77777777" w:rsidR="00C47342" w:rsidRPr="00C47342" w:rsidRDefault="00C47342" w:rsidP="00C47342">
      <w:pPr>
        <w:rPr>
          <w:rFonts w:ascii="Cambria" w:hAnsi="Cambria" w:cs="Calibri"/>
          <w:bCs/>
          <w:sz w:val="22"/>
          <w:szCs w:val="22"/>
        </w:rPr>
      </w:pPr>
    </w:p>
    <w:p w14:paraId="7E50314E" w14:textId="77777777" w:rsidR="00C47342" w:rsidRPr="00C47342" w:rsidRDefault="00C47342" w:rsidP="00C47342">
      <w:pPr>
        <w:ind w:firstLine="720"/>
        <w:rPr>
          <w:rFonts w:ascii="Cambria" w:hAnsi="Cambria" w:cs="Calibri"/>
          <w:bCs/>
          <w:sz w:val="22"/>
          <w:szCs w:val="22"/>
        </w:rPr>
      </w:pPr>
      <w:r w:rsidRPr="00C47342">
        <w:rPr>
          <w:rFonts w:ascii="Cambria" w:hAnsi="Cambria" w:cs="Calibri"/>
          <w:bCs/>
          <w:sz w:val="22"/>
          <w:szCs w:val="22"/>
        </w:rPr>
        <w:t>Life at college can get very complicated. Students sometimes feel overwhelmed, lost, experience anxiety or depression,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Counseling.IllinoisState.edu or by calling (309) 438-3655.</w:t>
      </w:r>
    </w:p>
    <w:p w14:paraId="65806FE6" w14:textId="77777777" w:rsidR="00C47342" w:rsidRPr="00C47342" w:rsidRDefault="00C47342" w:rsidP="00C47342">
      <w:pPr>
        <w:rPr>
          <w:rFonts w:ascii="Cambria" w:hAnsi="Cambria" w:cs="Calibri"/>
          <w:bCs/>
          <w:sz w:val="22"/>
          <w:szCs w:val="22"/>
        </w:rPr>
      </w:pPr>
    </w:p>
    <w:p w14:paraId="0B51C06C" w14:textId="77777777" w:rsidR="00C47342" w:rsidRPr="00C47342" w:rsidRDefault="00C47342" w:rsidP="00C47342">
      <w:pPr>
        <w:jc w:val="center"/>
        <w:rPr>
          <w:rFonts w:ascii="Cambria" w:hAnsi="Cambria" w:cs="Calibri"/>
          <w:bCs/>
          <w:sz w:val="22"/>
          <w:szCs w:val="22"/>
        </w:rPr>
      </w:pPr>
      <w:r w:rsidRPr="00C47342">
        <w:rPr>
          <w:rFonts w:ascii="Cambria" w:hAnsi="Cambria" w:cs="Calibri"/>
          <w:bCs/>
          <w:sz w:val="22"/>
          <w:szCs w:val="22"/>
        </w:rPr>
        <w:t>Accommodations For Students</w:t>
      </w:r>
    </w:p>
    <w:p w14:paraId="5A4F97FE" w14:textId="77777777" w:rsidR="00C47342" w:rsidRPr="00C47342" w:rsidRDefault="00C47342" w:rsidP="00C47342">
      <w:pPr>
        <w:rPr>
          <w:rFonts w:ascii="Cambria" w:hAnsi="Cambria" w:cs="Calibri"/>
          <w:bCs/>
          <w:sz w:val="22"/>
          <w:szCs w:val="22"/>
        </w:rPr>
      </w:pPr>
    </w:p>
    <w:p w14:paraId="3A86E449" w14:textId="77777777" w:rsidR="00C47342" w:rsidRPr="00C47342" w:rsidRDefault="00C47342" w:rsidP="00C47342">
      <w:pPr>
        <w:ind w:firstLine="720"/>
        <w:rPr>
          <w:rFonts w:ascii="Cambria" w:hAnsi="Cambria" w:cs="Calibri"/>
          <w:bCs/>
          <w:sz w:val="22"/>
          <w:szCs w:val="22"/>
        </w:rPr>
      </w:pPr>
      <w:r w:rsidRPr="00C47342">
        <w:rPr>
          <w:rFonts w:ascii="Cambria" w:hAnsi="Cambria" w:cs="Calibri"/>
          <w:bCs/>
          <w:sz w:val="22"/>
          <w:szCs w:val="22"/>
        </w:rPr>
        <w:t>Any student needing to arrange a reasonable accommodation for a documented disability and/or medical/mental health condition should contact Student Access and Accommodation Services at 350 Fell Hall, (309) 438-5853, or visit the website at StudentAccess.IllinoisState.edu.</w:t>
      </w:r>
    </w:p>
    <w:p w14:paraId="63F08568" w14:textId="77777777" w:rsidR="00C47342" w:rsidRDefault="00C47342" w:rsidP="00FE0E1A">
      <w:pPr>
        <w:rPr>
          <w:rFonts w:ascii="Cambria" w:hAnsi="Cambria" w:cs="Calibri"/>
          <w:b/>
          <w:sz w:val="22"/>
          <w:szCs w:val="22"/>
        </w:rPr>
      </w:pPr>
    </w:p>
    <w:p w14:paraId="1DCF7EBD" w14:textId="77777777" w:rsidR="0036133C" w:rsidRDefault="0036133C" w:rsidP="00FE0E1A">
      <w:pPr>
        <w:rPr>
          <w:rFonts w:ascii="Cambria" w:hAnsi="Cambria" w:cs="Calibri"/>
          <w:b/>
          <w:sz w:val="22"/>
          <w:szCs w:val="22"/>
        </w:rPr>
      </w:pPr>
    </w:p>
    <w:p w14:paraId="09CBDB37" w14:textId="77777777" w:rsidR="006F1DC8" w:rsidRDefault="006F1DC8" w:rsidP="00FE0E1A">
      <w:pPr>
        <w:rPr>
          <w:rFonts w:ascii="Cambria" w:hAnsi="Cambria" w:cs="Calibri"/>
          <w:b/>
          <w:sz w:val="22"/>
          <w:szCs w:val="22"/>
        </w:rPr>
      </w:pPr>
    </w:p>
    <w:p w14:paraId="225AEFE8" w14:textId="77777777" w:rsidR="006F1DC8" w:rsidRDefault="006F1DC8" w:rsidP="00FE0E1A">
      <w:pPr>
        <w:rPr>
          <w:rFonts w:ascii="Cambria" w:hAnsi="Cambria" w:cs="Calibri"/>
          <w:b/>
          <w:sz w:val="22"/>
          <w:szCs w:val="22"/>
        </w:rPr>
      </w:pPr>
    </w:p>
    <w:p w14:paraId="7424438F" w14:textId="77777777" w:rsidR="006F1DC8" w:rsidRDefault="006F1DC8" w:rsidP="00FE0E1A">
      <w:pPr>
        <w:rPr>
          <w:rFonts w:ascii="Cambria" w:hAnsi="Cambria" w:cs="Calibri"/>
          <w:b/>
          <w:sz w:val="22"/>
          <w:szCs w:val="22"/>
        </w:rPr>
      </w:pPr>
    </w:p>
    <w:p w14:paraId="2CA74B8A" w14:textId="77777777" w:rsidR="0036133C" w:rsidRPr="00FE0E1A" w:rsidRDefault="0036133C" w:rsidP="00FE0E1A">
      <w:pPr>
        <w:rPr>
          <w:rFonts w:ascii="Cambria" w:hAnsi="Cambria" w:cs="Calibri"/>
          <w:b/>
          <w:sz w:val="22"/>
          <w:szCs w:val="22"/>
        </w:rPr>
      </w:pPr>
    </w:p>
    <w:p w14:paraId="1D3ACC29" w14:textId="77777777" w:rsidR="00FE0E1A" w:rsidRPr="00FE0E1A" w:rsidRDefault="00FE0E1A" w:rsidP="00FE0E1A">
      <w:pPr>
        <w:rPr>
          <w:rFonts w:ascii="Cambria" w:hAnsi="Cambria" w:cs="Calibri"/>
          <w:b/>
          <w:sz w:val="22"/>
          <w:szCs w:val="22"/>
        </w:rPr>
      </w:pP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936"/>
        <w:gridCol w:w="1161"/>
        <w:gridCol w:w="4706"/>
        <w:gridCol w:w="2741"/>
      </w:tblGrid>
      <w:tr w:rsidR="00AF42FD" w:rsidRPr="00F65FD2" w14:paraId="4BED1F2A" w14:textId="77777777" w:rsidTr="009E4637">
        <w:tc>
          <w:tcPr>
            <w:tcW w:w="10530" w:type="dxa"/>
            <w:gridSpan w:val="5"/>
            <w:shd w:val="clear" w:color="auto" w:fill="000000"/>
          </w:tcPr>
          <w:p w14:paraId="60C04A3E" w14:textId="67F822E2" w:rsidR="00AF42FD" w:rsidRPr="00F65FD2" w:rsidRDefault="0036133C" w:rsidP="009E4637">
            <w:pPr>
              <w:jc w:val="center"/>
              <w:rPr>
                <w:rFonts w:ascii="Arial" w:hAnsi="Arial" w:cs="Arial"/>
                <w:b/>
                <w:bCs/>
                <w:color w:val="FFFFFF"/>
                <w:sz w:val="32"/>
                <w:szCs w:val="32"/>
              </w:rPr>
            </w:pPr>
            <w:r>
              <w:rPr>
                <w:rFonts w:ascii="Arial" w:hAnsi="Arial" w:cs="Arial"/>
                <w:b/>
                <w:bCs/>
                <w:color w:val="FFFFFF"/>
                <w:sz w:val="32"/>
                <w:szCs w:val="32"/>
              </w:rPr>
              <w:lastRenderedPageBreak/>
              <w:t>Spring</w:t>
            </w:r>
            <w:r w:rsidR="00AF42FD">
              <w:rPr>
                <w:rFonts w:ascii="Arial" w:hAnsi="Arial" w:cs="Arial"/>
                <w:b/>
                <w:bCs/>
                <w:color w:val="FFFFFF"/>
                <w:sz w:val="32"/>
                <w:szCs w:val="32"/>
              </w:rPr>
              <w:t xml:space="preserve"> 202</w:t>
            </w:r>
            <w:r>
              <w:rPr>
                <w:rFonts w:ascii="Arial" w:hAnsi="Arial" w:cs="Arial"/>
                <w:b/>
                <w:bCs/>
                <w:color w:val="FFFFFF"/>
                <w:sz w:val="32"/>
                <w:szCs w:val="32"/>
              </w:rPr>
              <w:t>6</w:t>
            </w:r>
            <w:r w:rsidR="00AF42FD">
              <w:rPr>
                <w:rFonts w:ascii="Arial" w:hAnsi="Arial" w:cs="Arial"/>
                <w:b/>
                <w:bCs/>
                <w:color w:val="FFFFFF"/>
                <w:sz w:val="32"/>
                <w:szCs w:val="32"/>
              </w:rPr>
              <w:t xml:space="preserve"> </w:t>
            </w:r>
            <w:r w:rsidR="00AF42FD" w:rsidRPr="00F65FD2">
              <w:rPr>
                <w:rFonts w:ascii="Arial" w:hAnsi="Arial" w:cs="Arial"/>
                <w:b/>
                <w:bCs/>
                <w:color w:val="FFFFFF"/>
                <w:sz w:val="32"/>
                <w:szCs w:val="32"/>
              </w:rPr>
              <w:t>COURSE CALENDAR</w:t>
            </w:r>
          </w:p>
        </w:tc>
      </w:tr>
      <w:tr w:rsidR="00AF42FD" w:rsidRPr="00F65FD2" w14:paraId="3949AA74" w14:textId="77777777" w:rsidTr="009E4637">
        <w:tc>
          <w:tcPr>
            <w:tcW w:w="986" w:type="dxa"/>
            <w:shd w:val="clear" w:color="auto" w:fill="767171"/>
          </w:tcPr>
          <w:p w14:paraId="62D164A6" w14:textId="77777777" w:rsidR="00AF42FD" w:rsidRPr="00F65FD2" w:rsidRDefault="00AF42FD" w:rsidP="009E4637">
            <w:pPr>
              <w:jc w:val="center"/>
              <w:rPr>
                <w:rFonts w:ascii="Arial" w:hAnsi="Arial" w:cs="Arial"/>
                <w:b/>
                <w:color w:val="FFFFFF"/>
                <w:sz w:val="24"/>
                <w:szCs w:val="24"/>
              </w:rPr>
            </w:pPr>
            <w:r w:rsidRPr="00B97798">
              <w:rPr>
                <w:rFonts w:ascii="Arial" w:hAnsi="Arial" w:cs="Arial"/>
                <w:b/>
                <w:color w:val="FFFFFF"/>
                <w:sz w:val="24"/>
                <w:szCs w:val="24"/>
              </w:rPr>
              <w:t>WEEK</w:t>
            </w:r>
          </w:p>
        </w:tc>
        <w:tc>
          <w:tcPr>
            <w:tcW w:w="936" w:type="dxa"/>
            <w:shd w:val="clear" w:color="auto" w:fill="767171"/>
          </w:tcPr>
          <w:p w14:paraId="160F1EB5" w14:textId="77777777" w:rsidR="00AF42FD" w:rsidRPr="00F65FD2" w:rsidRDefault="00AF42FD" w:rsidP="009E4637">
            <w:pPr>
              <w:jc w:val="center"/>
              <w:rPr>
                <w:rFonts w:ascii="Arial" w:hAnsi="Arial" w:cs="Arial"/>
                <w:b/>
                <w:color w:val="FFFFFF"/>
                <w:sz w:val="24"/>
                <w:szCs w:val="24"/>
              </w:rPr>
            </w:pPr>
            <w:r w:rsidRPr="00B97798">
              <w:rPr>
                <w:rFonts w:ascii="Arial" w:hAnsi="Arial" w:cs="Arial"/>
                <w:b/>
                <w:color w:val="FFFFFF"/>
                <w:sz w:val="24"/>
                <w:szCs w:val="24"/>
              </w:rPr>
              <w:t>MO.</w:t>
            </w:r>
          </w:p>
        </w:tc>
        <w:tc>
          <w:tcPr>
            <w:tcW w:w="1161" w:type="dxa"/>
            <w:shd w:val="clear" w:color="auto" w:fill="767171"/>
          </w:tcPr>
          <w:p w14:paraId="5D19B688" w14:textId="77777777" w:rsidR="00AF42FD" w:rsidRPr="00F65FD2" w:rsidRDefault="00AF42FD" w:rsidP="009E4637">
            <w:pPr>
              <w:jc w:val="center"/>
              <w:rPr>
                <w:rFonts w:ascii="Arial" w:hAnsi="Arial" w:cs="Arial"/>
                <w:b/>
                <w:color w:val="FFFFFF"/>
                <w:sz w:val="24"/>
                <w:szCs w:val="24"/>
              </w:rPr>
            </w:pPr>
            <w:r w:rsidRPr="00B97798">
              <w:rPr>
                <w:rFonts w:ascii="Arial" w:hAnsi="Arial" w:cs="Arial"/>
                <w:b/>
                <w:color w:val="FFFFFF"/>
                <w:sz w:val="24"/>
                <w:szCs w:val="24"/>
              </w:rPr>
              <w:t>DATE</w:t>
            </w:r>
          </w:p>
        </w:tc>
        <w:tc>
          <w:tcPr>
            <w:tcW w:w="4706" w:type="dxa"/>
            <w:shd w:val="clear" w:color="auto" w:fill="767171"/>
          </w:tcPr>
          <w:p w14:paraId="3E7C62C3" w14:textId="77777777" w:rsidR="00AF42FD" w:rsidRPr="00F65FD2" w:rsidRDefault="00AF42FD" w:rsidP="009E4637">
            <w:pPr>
              <w:jc w:val="center"/>
              <w:rPr>
                <w:rFonts w:ascii="Arial" w:hAnsi="Arial" w:cs="Arial"/>
                <w:b/>
                <w:color w:val="FFFFFF"/>
                <w:sz w:val="24"/>
                <w:szCs w:val="24"/>
              </w:rPr>
            </w:pPr>
            <w:r w:rsidRPr="00B97798">
              <w:rPr>
                <w:rFonts w:ascii="Arial" w:hAnsi="Arial" w:cs="Arial"/>
                <w:b/>
                <w:color w:val="FFFFFF"/>
                <w:sz w:val="24"/>
                <w:szCs w:val="24"/>
              </w:rPr>
              <w:t>TOPIC</w:t>
            </w:r>
          </w:p>
        </w:tc>
        <w:tc>
          <w:tcPr>
            <w:tcW w:w="2741" w:type="dxa"/>
            <w:shd w:val="clear" w:color="auto" w:fill="767171"/>
          </w:tcPr>
          <w:p w14:paraId="44E5A722" w14:textId="77777777" w:rsidR="00AF42FD" w:rsidRPr="00F65FD2" w:rsidRDefault="00AF42FD" w:rsidP="009E4637">
            <w:pPr>
              <w:jc w:val="center"/>
              <w:rPr>
                <w:rFonts w:ascii="Arial" w:hAnsi="Arial" w:cs="Arial"/>
                <w:b/>
                <w:color w:val="FFFFFF"/>
                <w:sz w:val="24"/>
                <w:szCs w:val="24"/>
              </w:rPr>
            </w:pPr>
            <w:r w:rsidRPr="00B97798">
              <w:rPr>
                <w:rFonts w:ascii="Arial" w:hAnsi="Arial" w:cs="Arial"/>
                <w:b/>
                <w:color w:val="FFFFFF"/>
                <w:sz w:val="24"/>
                <w:szCs w:val="24"/>
              </w:rPr>
              <w:t>ASSIGNMENT</w:t>
            </w:r>
          </w:p>
        </w:tc>
      </w:tr>
      <w:tr w:rsidR="00AF42FD" w:rsidRPr="00353CE6" w14:paraId="63890D71" w14:textId="77777777" w:rsidTr="009E4637">
        <w:tc>
          <w:tcPr>
            <w:tcW w:w="986" w:type="dxa"/>
            <w:shd w:val="clear" w:color="auto" w:fill="auto"/>
          </w:tcPr>
          <w:p w14:paraId="5A1CFB95" w14:textId="77777777" w:rsidR="00AF42FD" w:rsidRPr="001F402A" w:rsidRDefault="00AF42FD" w:rsidP="009E4637">
            <w:pPr>
              <w:jc w:val="center"/>
              <w:rPr>
                <w:sz w:val="23"/>
                <w:szCs w:val="23"/>
              </w:rPr>
            </w:pPr>
            <w:r w:rsidRPr="001F402A">
              <w:rPr>
                <w:sz w:val="23"/>
                <w:szCs w:val="23"/>
              </w:rPr>
              <w:t>1</w:t>
            </w:r>
          </w:p>
        </w:tc>
        <w:tc>
          <w:tcPr>
            <w:tcW w:w="936" w:type="dxa"/>
            <w:shd w:val="clear" w:color="auto" w:fill="auto"/>
          </w:tcPr>
          <w:p w14:paraId="24EC5BFF" w14:textId="30DBC80A" w:rsidR="00AF42FD" w:rsidRPr="001F402A" w:rsidRDefault="00E070BF" w:rsidP="009E4637">
            <w:pPr>
              <w:jc w:val="center"/>
              <w:rPr>
                <w:b/>
                <w:bCs/>
                <w:sz w:val="23"/>
                <w:szCs w:val="23"/>
              </w:rPr>
            </w:pPr>
            <w:r w:rsidRPr="001F402A">
              <w:rPr>
                <w:b/>
                <w:bCs/>
                <w:sz w:val="23"/>
                <w:szCs w:val="23"/>
              </w:rPr>
              <w:t>Jan</w:t>
            </w:r>
            <w:r w:rsidR="00AF42FD" w:rsidRPr="001F402A">
              <w:rPr>
                <w:b/>
                <w:bCs/>
                <w:sz w:val="23"/>
                <w:szCs w:val="23"/>
              </w:rPr>
              <w:t>.</w:t>
            </w:r>
          </w:p>
        </w:tc>
        <w:tc>
          <w:tcPr>
            <w:tcW w:w="1161" w:type="dxa"/>
            <w:shd w:val="clear" w:color="auto" w:fill="auto"/>
          </w:tcPr>
          <w:p w14:paraId="1A920973" w14:textId="7BC42763" w:rsidR="00AF42FD" w:rsidRPr="001F402A" w:rsidRDefault="00AF42FD" w:rsidP="009E4637">
            <w:pPr>
              <w:jc w:val="center"/>
              <w:rPr>
                <w:sz w:val="23"/>
                <w:szCs w:val="23"/>
              </w:rPr>
            </w:pPr>
            <w:r w:rsidRPr="001F402A">
              <w:rPr>
                <w:sz w:val="24"/>
              </w:rPr>
              <w:t>Tue. 1</w:t>
            </w:r>
            <w:r w:rsidR="008B625F" w:rsidRPr="001F402A">
              <w:rPr>
                <w:sz w:val="24"/>
              </w:rPr>
              <w:t>3</w:t>
            </w:r>
          </w:p>
        </w:tc>
        <w:tc>
          <w:tcPr>
            <w:tcW w:w="4706" w:type="dxa"/>
          </w:tcPr>
          <w:p w14:paraId="6F814303" w14:textId="77777777" w:rsidR="00AF42FD" w:rsidRPr="001F402A" w:rsidRDefault="00AF42FD" w:rsidP="009E4637">
            <w:pPr>
              <w:rPr>
                <w:b/>
                <w:bCs/>
                <w:sz w:val="23"/>
                <w:szCs w:val="23"/>
              </w:rPr>
            </w:pPr>
            <w:r w:rsidRPr="001F402A">
              <w:rPr>
                <w:sz w:val="24"/>
                <w:szCs w:val="24"/>
              </w:rPr>
              <w:t>Welcome</w:t>
            </w:r>
          </w:p>
        </w:tc>
        <w:tc>
          <w:tcPr>
            <w:tcW w:w="2741" w:type="dxa"/>
          </w:tcPr>
          <w:p w14:paraId="4CF4B9CF" w14:textId="77777777" w:rsidR="00AF42FD" w:rsidRPr="001F402A" w:rsidRDefault="00AF42FD" w:rsidP="009E4637">
            <w:pPr>
              <w:rPr>
                <w:b/>
                <w:bCs/>
                <w:sz w:val="23"/>
                <w:szCs w:val="23"/>
              </w:rPr>
            </w:pPr>
          </w:p>
        </w:tc>
      </w:tr>
      <w:tr w:rsidR="00AF42FD" w:rsidRPr="00353CE6" w14:paraId="22FA7712" w14:textId="77777777" w:rsidTr="009E4637">
        <w:tc>
          <w:tcPr>
            <w:tcW w:w="986" w:type="dxa"/>
            <w:shd w:val="clear" w:color="auto" w:fill="auto"/>
          </w:tcPr>
          <w:p w14:paraId="1BD5A0B0" w14:textId="77777777" w:rsidR="00AF42FD" w:rsidRPr="001F402A" w:rsidRDefault="00AF42FD" w:rsidP="009E4637">
            <w:pPr>
              <w:jc w:val="center"/>
              <w:rPr>
                <w:sz w:val="23"/>
                <w:szCs w:val="23"/>
              </w:rPr>
            </w:pPr>
          </w:p>
        </w:tc>
        <w:tc>
          <w:tcPr>
            <w:tcW w:w="936" w:type="dxa"/>
            <w:shd w:val="clear" w:color="auto" w:fill="auto"/>
          </w:tcPr>
          <w:p w14:paraId="6D824458" w14:textId="77777777" w:rsidR="00AF42FD" w:rsidRPr="001F402A" w:rsidRDefault="00AF42FD" w:rsidP="009E4637">
            <w:pPr>
              <w:jc w:val="center"/>
              <w:rPr>
                <w:b/>
                <w:bCs/>
                <w:sz w:val="23"/>
                <w:szCs w:val="23"/>
              </w:rPr>
            </w:pPr>
          </w:p>
        </w:tc>
        <w:tc>
          <w:tcPr>
            <w:tcW w:w="1161" w:type="dxa"/>
            <w:shd w:val="clear" w:color="auto" w:fill="auto"/>
          </w:tcPr>
          <w:p w14:paraId="3984DDF4" w14:textId="6B964354" w:rsidR="00AF42FD" w:rsidRPr="001F402A" w:rsidRDefault="00AF42FD" w:rsidP="009E4637">
            <w:pPr>
              <w:jc w:val="center"/>
              <w:rPr>
                <w:sz w:val="24"/>
              </w:rPr>
            </w:pPr>
            <w:r w:rsidRPr="001F402A">
              <w:rPr>
                <w:sz w:val="24"/>
              </w:rPr>
              <w:t xml:space="preserve">Thu. </w:t>
            </w:r>
            <w:r w:rsidR="008B625F" w:rsidRPr="001F402A">
              <w:rPr>
                <w:sz w:val="24"/>
              </w:rPr>
              <w:t>15</w:t>
            </w:r>
          </w:p>
          <w:p w14:paraId="3943A864" w14:textId="77777777" w:rsidR="00AF42FD" w:rsidRPr="001F402A" w:rsidRDefault="00AF42FD" w:rsidP="009E4637">
            <w:pPr>
              <w:jc w:val="center"/>
              <w:rPr>
                <w:sz w:val="24"/>
              </w:rPr>
            </w:pPr>
          </w:p>
        </w:tc>
        <w:tc>
          <w:tcPr>
            <w:tcW w:w="4706" w:type="dxa"/>
          </w:tcPr>
          <w:p w14:paraId="739FDA7E" w14:textId="77777777" w:rsidR="00AF42FD" w:rsidRPr="001F402A" w:rsidRDefault="00AF42FD" w:rsidP="009E4637">
            <w:pPr>
              <w:rPr>
                <w:b/>
                <w:bCs/>
                <w:sz w:val="23"/>
                <w:szCs w:val="23"/>
              </w:rPr>
            </w:pPr>
            <w:r w:rsidRPr="001F402A">
              <w:rPr>
                <w:sz w:val="24"/>
              </w:rPr>
              <w:t>The Challenging Context of IB</w:t>
            </w:r>
          </w:p>
        </w:tc>
        <w:tc>
          <w:tcPr>
            <w:tcW w:w="2741" w:type="dxa"/>
          </w:tcPr>
          <w:p w14:paraId="568E0FA1" w14:textId="77777777" w:rsidR="00AF42FD" w:rsidRPr="001F402A" w:rsidRDefault="00AF42FD" w:rsidP="009E4637">
            <w:pPr>
              <w:rPr>
                <w:b/>
                <w:bCs/>
                <w:sz w:val="23"/>
                <w:szCs w:val="23"/>
              </w:rPr>
            </w:pPr>
            <w:r w:rsidRPr="001F402A">
              <w:rPr>
                <w:sz w:val="24"/>
              </w:rPr>
              <w:t>Mod 1</w:t>
            </w:r>
          </w:p>
        </w:tc>
      </w:tr>
      <w:tr w:rsidR="00AF42FD" w:rsidRPr="00353CE6" w14:paraId="4F95D9BC" w14:textId="77777777" w:rsidTr="009E4637">
        <w:tc>
          <w:tcPr>
            <w:tcW w:w="986" w:type="dxa"/>
            <w:shd w:val="clear" w:color="auto" w:fill="auto"/>
          </w:tcPr>
          <w:p w14:paraId="7DB6B05F" w14:textId="77777777" w:rsidR="00AF42FD" w:rsidRPr="001F402A" w:rsidRDefault="00AF42FD" w:rsidP="009E4637">
            <w:pPr>
              <w:jc w:val="center"/>
              <w:rPr>
                <w:sz w:val="23"/>
                <w:szCs w:val="23"/>
              </w:rPr>
            </w:pPr>
            <w:r w:rsidRPr="001F402A">
              <w:rPr>
                <w:sz w:val="23"/>
                <w:szCs w:val="23"/>
              </w:rPr>
              <w:t>2</w:t>
            </w:r>
          </w:p>
        </w:tc>
        <w:tc>
          <w:tcPr>
            <w:tcW w:w="936" w:type="dxa"/>
            <w:shd w:val="clear" w:color="auto" w:fill="auto"/>
          </w:tcPr>
          <w:p w14:paraId="64992D9C" w14:textId="77777777" w:rsidR="00AF42FD" w:rsidRPr="001F402A" w:rsidRDefault="00AF42FD" w:rsidP="009E4637">
            <w:pPr>
              <w:jc w:val="center"/>
              <w:rPr>
                <w:b/>
                <w:bCs/>
                <w:sz w:val="23"/>
                <w:szCs w:val="23"/>
              </w:rPr>
            </w:pPr>
          </w:p>
        </w:tc>
        <w:tc>
          <w:tcPr>
            <w:tcW w:w="1161" w:type="dxa"/>
            <w:shd w:val="clear" w:color="auto" w:fill="auto"/>
          </w:tcPr>
          <w:p w14:paraId="6377B8AC" w14:textId="042C2AF6" w:rsidR="00AF42FD" w:rsidRPr="001F402A" w:rsidRDefault="00AF42FD" w:rsidP="009E4637">
            <w:pPr>
              <w:jc w:val="center"/>
              <w:rPr>
                <w:sz w:val="23"/>
                <w:szCs w:val="23"/>
              </w:rPr>
            </w:pPr>
            <w:r w:rsidRPr="001F402A">
              <w:rPr>
                <w:sz w:val="24"/>
                <w:highlight w:val="yellow"/>
              </w:rPr>
              <w:t xml:space="preserve">Tue. </w:t>
            </w:r>
            <w:r w:rsidR="008B625F" w:rsidRPr="001F402A">
              <w:rPr>
                <w:sz w:val="24"/>
              </w:rPr>
              <w:t>20</w:t>
            </w:r>
          </w:p>
        </w:tc>
        <w:tc>
          <w:tcPr>
            <w:tcW w:w="4706" w:type="dxa"/>
            <w:shd w:val="clear" w:color="auto" w:fill="auto"/>
          </w:tcPr>
          <w:p w14:paraId="02F49A1F" w14:textId="77777777" w:rsidR="00AF42FD" w:rsidRPr="001F402A" w:rsidRDefault="00AF42FD" w:rsidP="009E4637">
            <w:pPr>
              <w:rPr>
                <w:b/>
                <w:bCs/>
                <w:sz w:val="23"/>
                <w:szCs w:val="23"/>
              </w:rPr>
            </w:pPr>
            <w:r w:rsidRPr="001F402A">
              <w:rPr>
                <w:sz w:val="24"/>
              </w:rPr>
              <w:t>International Institutions</w:t>
            </w:r>
          </w:p>
        </w:tc>
        <w:tc>
          <w:tcPr>
            <w:tcW w:w="2741" w:type="dxa"/>
            <w:shd w:val="clear" w:color="auto" w:fill="auto"/>
          </w:tcPr>
          <w:p w14:paraId="7CC93F7F" w14:textId="77777777" w:rsidR="00AF42FD" w:rsidRPr="001F402A" w:rsidRDefault="00AF42FD" w:rsidP="009E4637">
            <w:pPr>
              <w:rPr>
                <w:b/>
                <w:bCs/>
                <w:sz w:val="23"/>
                <w:szCs w:val="23"/>
              </w:rPr>
            </w:pPr>
            <w:r w:rsidRPr="001F402A">
              <w:rPr>
                <w:sz w:val="24"/>
                <w:szCs w:val="24"/>
              </w:rPr>
              <w:t>Mod A</w:t>
            </w:r>
          </w:p>
        </w:tc>
      </w:tr>
      <w:tr w:rsidR="0041688A" w:rsidRPr="00353CE6" w14:paraId="6CEFC72F" w14:textId="77777777" w:rsidTr="00EB33C7">
        <w:tc>
          <w:tcPr>
            <w:tcW w:w="986" w:type="dxa"/>
            <w:shd w:val="clear" w:color="auto" w:fill="auto"/>
          </w:tcPr>
          <w:p w14:paraId="42CECFBF" w14:textId="77777777" w:rsidR="0041688A" w:rsidRPr="001F402A" w:rsidRDefault="0041688A" w:rsidP="0041688A">
            <w:pPr>
              <w:jc w:val="center"/>
              <w:rPr>
                <w:sz w:val="23"/>
                <w:szCs w:val="23"/>
              </w:rPr>
            </w:pPr>
          </w:p>
        </w:tc>
        <w:tc>
          <w:tcPr>
            <w:tcW w:w="936" w:type="dxa"/>
            <w:shd w:val="clear" w:color="auto" w:fill="auto"/>
          </w:tcPr>
          <w:p w14:paraId="1304B30C" w14:textId="77777777" w:rsidR="0041688A" w:rsidRPr="001F402A" w:rsidRDefault="0041688A" w:rsidP="0041688A">
            <w:pPr>
              <w:jc w:val="center"/>
              <w:rPr>
                <w:b/>
                <w:bCs/>
                <w:sz w:val="23"/>
                <w:szCs w:val="23"/>
              </w:rPr>
            </w:pPr>
          </w:p>
        </w:tc>
        <w:tc>
          <w:tcPr>
            <w:tcW w:w="1161" w:type="dxa"/>
            <w:shd w:val="clear" w:color="auto" w:fill="auto"/>
          </w:tcPr>
          <w:p w14:paraId="365592F9" w14:textId="1120646B" w:rsidR="0041688A" w:rsidRPr="001F402A" w:rsidRDefault="0041688A" w:rsidP="0041688A">
            <w:pPr>
              <w:spacing w:line="30" w:lineRule="atLeast"/>
              <w:ind w:right="45"/>
              <w:jc w:val="center"/>
              <w:rPr>
                <w:sz w:val="24"/>
              </w:rPr>
            </w:pPr>
            <w:r w:rsidRPr="001F402A">
              <w:rPr>
                <w:sz w:val="24"/>
              </w:rPr>
              <w:t>Thu. 2</w:t>
            </w:r>
            <w:r w:rsidR="008B625F" w:rsidRPr="001F402A">
              <w:rPr>
                <w:sz w:val="24"/>
              </w:rPr>
              <w:t>2</w:t>
            </w:r>
          </w:p>
          <w:p w14:paraId="0BF43C77" w14:textId="77777777" w:rsidR="0041688A" w:rsidRPr="001F402A" w:rsidRDefault="0041688A" w:rsidP="0041688A">
            <w:pPr>
              <w:spacing w:line="30" w:lineRule="atLeast"/>
              <w:ind w:right="45"/>
              <w:jc w:val="center"/>
              <w:rPr>
                <w:sz w:val="24"/>
              </w:rPr>
            </w:pPr>
          </w:p>
        </w:tc>
        <w:tc>
          <w:tcPr>
            <w:tcW w:w="4706" w:type="dxa"/>
            <w:shd w:val="clear" w:color="auto" w:fill="FFFFFF"/>
          </w:tcPr>
          <w:p w14:paraId="33C06B30" w14:textId="219083F5" w:rsidR="0041688A" w:rsidRPr="001F402A" w:rsidRDefault="0041688A" w:rsidP="0041688A">
            <w:pPr>
              <w:rPr>
                <w:b/>
                <w:bCs/>
                <w:sz w:val="23"/>
                <w:szCs w:val="23"/>
              </w:rPr>
            </w:pPr>
            <w:r w:rsidRPr="001F402A">
              <w:rPr>
                <w:bCs/>
                <w:sz w:val="24"/>
              </w:rPr>
              <w:t>International Trade and Investment</w:t>
            </w:r>
          </w:p>
        </w:tc>
        <w:tc>
          <w:tcPr>
            <w:tcW w:w="2741" w:type="dxa"/>
            <w:shd w:val="clear" w:color="auto" w:fill="FFFFFF"/>
          </w:tcPr>
          <w:p w14:paraId="77DCCEA0" w14:textId="402319FB" w:rsidR="0041688A" w:rsidRPr="001F402A" w:rsidRDefault="0041688A" w:rsidP="0041688A">
            <w:pPr>
              <w:rPr>
                <w:b/>
                <w:bCs/>
                <w:sz w:val="23"/>
                <w:szCs w:val="23"/>
              </w:rPr>
            </w:pPr>
            <w:r w:rsidRPr="001F402A">
              <w:rPr>
                <w:sz w:val="24"/>
                <w:szCs w:val="24"/>
              </w:rPr>
              <w:t>Mod 2</w:t>
            </w:r>
          </w:p>
        </w:tc>
      </w:tr>
      <w:tr w:rsidR="0041688A" w:rsidRPr="00353CE6" w14:paraId="7B4A27E1" w14:textId="77777777" w:rsidTr="00EB33C7">
        <w:tc>
          <w:tcPr>
            <w:tcW w:w="986" w:type="dxa"/>
            <w:shd w:val="clear" w:color="auto" w:fill="auto"/>
          </w:tcPr>
          <w:p w14:paraId="45B9480A" w14:textId="77777777" w:rsidR="0041688A" w:rsidRPr="001F402A" w:rsidRDefault="0041688A" w:rsidP="0041688A">
            <w:pPr>
              <w:jc w:val="center"/>
              <w:rPr>
                <w:sz w:val="23"/>
                <w:szCs w:val="23"/>
              </w:rPr>
            </w:pPr>
            <w:r w:rsidRPr="001F402A">
              <w:rPr>
                <w:sz w:val="23"/>
                <w:szCs w:val="23"/>
              </w:rPr>
              <w:t>3</w:t>
            </w:r>
          </w:p>
        </w:tc>
        <w:tc>
          <w:tcPr>
            <w:tcW w:w="936" w:type="dxa"/>
            <w:shd w:val="clear" w:color="auto" w:fill="auto"/>
          </w:tcPr>
          <w:p w14:paraId="700D8C1C" w14:textId="5AF9AF41" w:rsidR="0041688A" w:rsidRPr="001F402A" w:rsidRDefault="0041688A" w:rsidP="0041688A">
            <w:pPr>
              <w:jc w:val="center"/>
              <w:rPr>
                <w:b/>
                <w:bCs/>
                <w:sz w:val="23"/>
                <w:szCs w:val="23"/>
              </w:rPr>
            </w:pPr>
          </w:p>
        </w:tc>
        <w:tc>
          <w:tcPr>
            <w:tcW w:w="1161" w:type="dxa"/>
            <w:shd w:val="clear" w:color="auto" w:fill="auto"/>
          </w:tcPr>
          <w:p w14:paraId="52C4FE44" w14:textId="6AFC6C4D" w:rsidR="0041688A" w:rsidRPr="001F402A" w:rsidRDefault="0041688A" w:rsidP="0041688A">
            <w:pPr>
              <w:spacing w:line="30" w:lineRule="atLeast"/>
              <w:ind w:right="45"/>
              <w:jc w:val="center"/>
              <w:rPr>
                <w:sz w:val="24"/>
              </w:rPr>
            </w:pPr>
            <w:r w:rsidRPr="001F402A">
              <w:rPr>
                <w:sz w:val="24"/>
                <w:highlight w:val="yellow"/>
              </w:rPr>
              <w:t>Tue. 2</w:t>
            </w:r>
            <w:r w:rsidR="008B625F" w:rsidRPr="001F402A">
              <w:rPr>
                <w:sz w:val="24"/>
              </w:rPr>
              <w:t>7</w:t>
            </w:r>
          </w:p>
        </w:tc>
        <w:tc>
          <w:tcPr>
            <w:tcW w:w="4706" w:type="dxa"/>
          </w:tcPr>
          <w:p w14:paraId="6A5B465A" w14:textId="003C3635" w:rsidR="0041688A" w:rsidRPr="001F402A" w:rsidRDefault="0041688A" w:rsidP="0041688A">
            <w:pPr>
              <w:rPr>
                <w:b/>
                <w:bCs/>
                <w:sz w:val="23"/>
                <w:szCs w:val="23"/>
              </w:rPr>
            </w:pPr>
          </w:p>
        </w:tc>
        <w:tc>
          <w:tcPr>
            <w:tcW w:w="2741" w:type="dxa"/>
          </w:tcPr>
          <w:p w14:paraId="4AA6C7C2" w14:textId="4B726FEA" w:rsidR="0041688A" w:rsidRPr="001F402A" w:rsidRDefault="0041688A" w:rsidP="0041688A">
            <w:pPr>
              <w:rPr>
                <w:b/>
                <w:bCs/>
                <w:sz w:val="23"/>
                <w:szCs w:val="23"/>
              </w:rPr>
            </w:pPr>
          </w:p>
        </w:tc>
      </w:tr>
      <w:tr w:rsidR="0041688A" w:rsidRPr="00353CE6" w14:paraId="0744D9A8" w14:textId="77777777" w:rsidTr="009E4637">
        <w:tc>
          <w:tcPr>
            <w:tcW w:w="986" w:type="dxa"/>
            <w:shd w:val="clear" w:color="auto" w:fill="auto"/>
          </w:tcPr>
          <w:p w14:paraId="66E8CABD" w14:textId="77777777" w:rsidR="0041688A" w:rsidRPr="001F402A" w:rsidRDefault="0041688A" w:rsidP="0041688A">
            <w:pPr>
              <w:jc w:val="center"/>
              <w:rPr>
                <w:sz w:val="23"/>
                <w:szCs w:val="23"/>
              </w:rPr>
            </w:pPr>
          </w:p>
        </w:tc>
        <w:tc>
          <w:tcPr>
            <w:tcW w:w="936" w:type="dxa"/>
            <w:shd w:val="clear" w:color="auto" w:fill="auto"/>
          </w:tcPr>
          <w:p w14:paraId="0BB69300" w14:textId="77777777" w:rsidR="0041688A" w:rsidRPr="001F402A" w:rsidRDefault="0041688A" w:rsidP="0041688A">
            <w:pPr>
              <w:jc w:val="center"/>
              <w:rPr>
                <w:b/>
                <w:bCs/>
                <w:sz w:val="23"/>
                <w:szCs w:val="23"/>
              </w:rPr>
            </w:pPr>
          </w:p>
        </w:tc>
        <w:tc>
          <w:tcPr>
            <w:tcW w:w="1161" w:type="dxa"/>
            <w:shd w:val="clear" w:color="auto" w:fill="auto"/>
          </w:tcPr>
          <w:p w14:paraId="76320E69" w14:textId="1806F1B1" w:rsidR="0041688A" w:rsidRPr="001F402A" w:rsidRDefault="0041688A" w:rsidP="0041688A">
            <w:pPr>
              <w:jc w:val="center"/>
              <w:rPr>
                <w:sz w:val="24"/>
              </w:rPr>
            </w:pPr>
            <w:r w:rsidRPr="001F402A">
              <w:rPr>
                <w:sz w:val="24"/>
              </w:rPr>
              <w:t xml:space="preserve">Thu. </w:t>
            </w:r>
            <w:r w:rsidR="008B625F" w:rsidRPr="001F402A">
              <w:rPr>
                <w:sz w:val="24"/>
              </w:rPr>
              <w:t>29</w:t>
            </w:r>
          </w:p>
          <w:p w14:paraId="795FC0CF" w14:textId="77777777" w:rsidR="0041688A" w:rsidRPr="001F402A" w:rsidRDefault="0041688A" w:rsidP="0041688A">
            <w:pPr>
              <w:jc w:val="center"/>
              <w:rPr>
                <w:sz w:val="24"/>
              </w:rPr>
            </w:pPr>
          </w:p>
        </w:tc>
        <w:tc>
          <w:tcPr>
            <w:tcW w:w="4706" w:type="dxa"/>
          </w:tcPr>
          <w:p w14:paraId="6974D057" w14:textId="1DA89311" w:rsidR="0041688A" w:rsidRPr="001F402A" w:rsidRDefault="0041688A" w:rsidP="0041688A">
            <w:pPr>
              <w:rPr>
                <w:b/>
                <w:bCs/>
                <w:sz w:val="23"/>
                <w:szCs w:val="23"/>
              </w:rPr>
            </w:pPr>
            <w:r w:rsidRPr="001F402A">
              <w:rPr>
                <w:sz w:val="24"/>
              </w:rPr>
              <w:t>Sociocultural Forces</w:t>
            </w:r>
          </w:p>
        </w:tc>
        <w:tc>
          <w:tcPr>
            <w:tcW w:w="2741" w:type="dxa"/>
          </w:tcPr>
          <w:p w14:paraId="41697F49" w14:textId="671EC7B1" w:rsidR="0041688A" w:rsidRPr="001F402A" w:rsidRDefault="0041688A" w:rsidP="0041688A">
            <w:pPr>
              <w:rPr>
                <w:b/>
                <w:bCs/>
                <w:sz w:val="23"/>
                <w:szCs w:val="23"/>
              </w:rPr>
            </w:pPr>
            <w:r w:rsidRPr="001F402A">
              <w:rPr>
                <w:sz w:val="24"/>
              </w:rPr>
              <w:t>Mod 3</w:t>
            </w:r>
          </w:p>
        </w:tc>
      </w:tr>
      <w:tr w:rsidR="0041688A" w:rsidRPr="00353CE6" w14:paraId="177C2E17" w14:textId="77777777" w:rsidTr="009E4637">
        <w:tc>
          <w:tcPr>
            <w:tcW w:w="986" w:type="dxa"/>
            <w:shd w:val="clear" w:color="auto" w:fill="auto"/>
          </w:tcPr>
          <w:p w14:paraId="775EB61A" w14:textId="77777777" w:rsidR="0041688A" w:rsidRPr="001F402A" w:rsidRDefault="0041688A" w:rsidP="0041688A">
            <w:pPr>
              <w:jc w:val="center"/>
              <w:rPr>
                <w:sz w:val="23"/>
                <w:szCs w:val="23"/>
              </w:rPr>
            </w:pPr>
            <w:r w:rsidRPr="001F402A">
              <w:rPr>
                <w:sz w:val="23"/>
                <w:szCs w:val="23"/>
              </w:rPr>
              <w:t>4</w:t>
            </w:r>
          </w:p>
        </w:tc>
        <w:tc>
          <w:tcPr>
            <w:tcW w:w="936" w:type="dxa"/>
            <w:shd w:val="clear" w:color="auto" w:fill="auto"/>
          </w:tcPr>
          <w:p w14:paraId="077D0CDE" w14:textId="1398124B" w:rsidR="0041688A" w:rsidRPr="001F402A" w:rsidRDefault="008B625F" w:rsidP="0041688A">
            <w:pPr>
              <w:jc w:val="center"/>
              <w:rPr>
                <w:b/>
                <w:bCs/>
                <w:sz w:val="23"/>
                <w:szCs w:val="23"/>
              </w:rPr>
            </w:pPr>
            <w:r w:rsidRPr="001F402A">
              <w:rPr>
                <w:b/>
                <w:bCs/>
                <w:sz w:val="23"/>
                <w:szCs w:val="23"/>
              </w:rPr>
              <w:t>Feb</w:t>
            </w:r>
          </w:p>
        </w:tc>
        <w:tc>
          <w:tcPr>
            <w:tcW w:w="1161" w:type="dxa"/>
            <w:shd w:val="clear" w:color="auto" w:fill="auto"/>
          </w:tcPr>
          <w:p w14:paraId="63635938" w14:textId="01ACCB15" w:rsidR="0041688A" w:rsidRPr="001F402A" w:rsidRDefault="0041688A" w:rsidP="0041688A">
            <w:pPr>
              <w:jc w:val="center"/>
              <w:rPr>
                <w:sz w:val="23"/>
                <w:szCs w:val="23"/>
              </w:rPr>
            </w:pPr>
            <w:r w:rsidRPr="001F402A">
              <w:rPr>
                <w:sz w:val="24"/>
                <w:highlight w:val="yellow"/>
              </w:rPr>
              <w:t xml:space="preserve">Tue. </w:t>
            </w:r>
            <w:r w:rsidR="00C27D8D" w:rsidRPr="001F402A">
              <w:rPr>
                <w:sz w:val="24"/>
              </w:rPr>
              <w:t>3</w:t>
            </w:r>
          </w:p>
        </w:tc>
        <w:tc>
          <w:tcPr>
            <w:tcW w:w="4706" w:type="dxa"/>
          </w:tcPr>
          <w:p w14:paraId="75629880" w14:textId="70A32067" w:rsidR="0041688A" w:rsidRPr="001F402A" w:rsidRDefault="0041688A" w:rsidP="0041688A">
            <w:pPr>
              <w:rPr>
                <w:b/>
                <w:bCs/>
                <w:sz w:val="23"/>
                <w:szCs w:val="23"/>
              </w:rPr>
            </w:pPr>
          </w:p>
        </w:tc>
        <w:tc>
          <w:tcPr>
            <w:tcW w:w="2741" w:type="dxa"/>
          </w:tcPr>
          <w:p w14:paraId="62815A90" w14:textId="254E1905" w:rsidR="0041688A" w:rsidRPr="001F402A" w:rsidRDefault="0041688A" w:rsidP="0041688A">
            <w:pPr>
              <w:rPr>
                <w:b/>
                <w:bCs/>
                <w:sz w:val="23"/>
                <w:szCs w:val="23"/>
              </w:rPr>
            </w:pPr>
          </w:p>
        </w:tc>
      </w:tr>
      <w:tr w:rsidR="0041688A" w:rsidRPr="00353CE6" w14:paraId="5F34E731" w14:textId="77777777" w:rsidTr="009E4637">
        <w:tc>
          <w:tcPr>
            <w:tcW w:w="986" w:type="dxa"/>
            <w:shd w:val="clear" w:color="auto" w:fill="auto"/>
          </w:tcPr>
          <w:p w14:paraId="1200F1CA" w14:textId="77777777" w:rsidR="0041688A" w:rsidRPr="001F402A" w:rsidRDefault="0041688A" w:rsidP="0041688A">
            <w:pPr>
              <w:jc w:val="center"/>
              <w:rPr>
                <w:sz w:val="23"/>
                <w:szCs w:val="23"/>
              </w:rPr>
            </w:pPr>
          </w:p>
        </w:tc>
        <w:tc>
          <w:tcPr>
            <w:tcW w:w="936" w:type="dxa"/>
            <w:shd w:val="clear" w:color="auto" w:fill="auto"/>
          </w:tcPr>
          <w:p w14:paraId="49488628" w14:textId="77777777" w:rsidR="0041688A" w:rsidRPr="001F402A" w:rsidRDefault="0041688A" w:rsidP="0041688A">
            <w:pPr>
              <w:jc w:val="center"/>
              <w:rPr>
                <w:b/>
                <w:bCs/>
                <w:sz w:val="23"/>
                <w:szCs w:val="23"/>
              </w:rPr>
            </w:pPr>
          </w:p>
        </w:tc>
        <w:tc>
          <w:tcPr>
            <w:tcW w:w="1161" w:type="dxa"/>
            <w:shd w:val="clear" w:color="auto" w:fill="auto"/>
          </w:tcPr>
          <w:p w14:paraId="7E4F9A13" w14:textId="773FEC47" w:rsidR="0041688A" w:rsidRPr="001F402A" w:rsidRDefault="0041688A" w:rsidP="0041688A">
            <w:pPr>
              <w:jc w:val="center"/>
              <w:rPr>
                <w:sz w:val="24"/>
              </w:rPr>
            </w:pPr>
            <w:r w:rsidRPr="001F402A">
              <w:rPr>
                <w:sz w:val="24"/>
              </w:rPr>
              <w:t xml:space="preserve">Thu. </w:t>
            </w:r>
            <w:r w:rsidR="00C27D8D" w:rsidRPr="001F402A">
              <w:rPr>
                <w:sz w:val="24"/>
              </w:rPr>
              <w:t>5</w:t>
            </w:r>
          </w:p>
          <w:p w14:paraId="4ED6BA2C" w14:textId="77777777" w:rsidR="0041688A" w:rsidRPr="001F402A" w:rsidRDefault="0041688A" w:rsidP="0041688A">
            <w:pPr>
              <w:jc w:val="center"/>
              <w:rPr>
                <w:sz w:val="24"/>
              </w:rPr>
            </w:pPr>
          </w:p>
        </w:tc>
        <w:tc>
          <w:tcPr>
            <w:tcW w:w="4706" w:type="dxa"/>
          </w:tcPr>
          <w:p w14:paraId="1EB0F9C9" w14:textId="22DFCD4F" w:rsidR="0041688A" w:rsidRPr="001F402A" w:rsidRDefault="0041688A" w:rsidP="0041688A">
            <w:pPr>
              <w:rPr>
                <w:b/>
                <w:bCs/>
                <w:sz w:val="23"/>
                <w:szCs w:val="23"/>
              </w:rPr>
            </w:pPr>
            <w:r w:rsidRPr="001F402A">
              <w:rPr>
                <w:sz w:val="24"/>
              </w:rPr>
              <w:t>Sustainability and Natural Resources</w:t>
            </w:r>
          </w:p>
        </w:tc>
        <w:tc>
          <w:tcPr>
            <w:tcW w:w="2741" w:type="dxa"/>
          </w:tcPr>
          <w:p w14:paraId="066B58A8" w14:textId="7ED41AC6" w:rsidR="0041688A" w:rsidRPr="001F402A" w:rsidRDefault="0041688A" w:rsidP="0041688A">
            <w:pPr>
              <w:rPr>
                <w:b/>
                <w:bCs/>
                <w:sz w:val="23"/>
                <w:szCs w:val="23"/>
              </w:rPr>
            </w:pPr>
            <w:r w:rsidRPr="001F402A">
              <w:rPr>
                <w:sz w:val="24"/>
              </w:rPr>
              <w:t>Mod 4</w:t>
            </w:r>
          </w:p>
        </w:tc>
      </w:tr>
      <w:tr w:rsidR="0041688A" w:rsidRPr="00353CE6" w14:paraId="3752EB37" w14:textId="77777777" w:rsidTr="009E4637">
        <w:tc>
          <w:tcPr>
            <w:tcW w:w="986" w:type="dxa"/>
            <w:shd w:val="clear" w:color="auto" w:fill="auto"/>
          </w:tcPr>
          <w:p w14:paraId="0B962B8E" w14:textId="77777777" w:rsidR="0041688A" w:rsidRPr="001F402A" w:rsidRDefault="0041688A" w:rsidP="0041688A">
            <w:pPr>
              <w:jc w:val="center"/>
              <w:rPr>
                <w:sz w:val="23"/>
                <w:szCs w:val="23"/>
              </w:rPr>
            </w:pPr>
            <w:r w:rsidRPr="001F402A">
              <w:rPr>
                <w:sz w:val="23"/>
                <w:szCs w:val="23"/>
              </w:rPr>
              <w:t>5</w:t>
            </w:r>
          </w:p>
        </w:tc>
        <w:tc>
          <w:tcPr>
            <w:tcW w:w="936" w:type="dxa"/>
            <w:shd w:val="clear" w:color="auto" w:fill="auto"/>
          </w:tcPr>
          <w:p w14:paraId="1B119784" w14:textId="77777777" w:rsidR="0041688A" w:rsidRPr="001F402A" w:rsidRDefault="0041688A" w:rsidP="0041688A">
            <w:pPr>
              <w:jc w:val="center"/>
              <w:rPr>
                <w:b/>
                <w:bCs/>
                <w:sz w:val="23"/>
                <w:szCs w:val="23"/>
              </w:rPr>
            </w:pPr>
          </w:p>
        </w:tc>
        <w:tc>
          <w:tcPr>
            <w:tcW w:w="1161" w:type="dxa"/>
            <w:shd w:val="clear" w:color="auto" w:fill="auto"/>
          </w:tcPr>
          <w:p w14:paraId="0CEE6DE3" w14:textId="5B47ECBB" w:rsidR="0041688A" w:rsidRPr="001F402A" w:rsidRDefault="0041688A" w:rsidP="0041688A">
            <w:pPr>
              <w:jc w:val="center"/>
              <w:rPr>
                <w:sz w:val="23"/>
                <w:szCs w:val="23"/>
              </w:rPr>
            </w:pPr>
            <w:r w:rsidRPr="001F402A">
              <w:rPr>
                <w:sz w:val="24"/>
                <w:highlight w:val="yellow"/>
              </w:rPr>
              <w:t>Tue. 1</w:t>
            </w:r>
            <w:r w:rsidR="00C27D8D" w:rsidRPr="001F402A">
              <w:rPr>
                <w:sz w:val="24"/>
              </w:rPr>
              <w:t>0</w:t>
            </w:r>
          </w:p>
        </w:tc>
        <w:tc>
          <w:tcPr>
            <w:tcW w:w="4706" w:type="dxa"/>
          </w:tcPr>
          <w:p w14:paraId="31FA4328" w14:textId="6C17338A" w:rsidR="0041688A" w:rsidRPr="001F402A" w:rsidRDefault="0041688A" w:rsidP="0041688A">
            <w:pPr>
              <w:rPr>
                <w:b/>
                <w:bCs/>
                <w:sz w:val="23"/>
                <w:szCs w:val="23"/>
              </w:rPr>
            </w:pPr>
          </w:p>
        </w:tc>
        <w:tc>
          <w:tcPr>
            <w:tcW w:w="2741" w:type="dxa"/>
          </w:tcPr>
          <w:p w14:paraId="68EF1704" w14:textId="638969D3" w:rsidR="0041688A" w:rsidRPr="001F402A" w:rsidRDefault="007A0E5E" w:rsidP="0041688A">
            <w:pPr>
              <w:rPr>
                <w:sz w:val="23"/>
                <w:szCs w:val="23"/>
              </w:rPr>
            </w:pPr>
            <w:r w:rsidRPr="001F402A">
              <w:rPr>
                <w:sz w:val="23"/>
                <w:szCs w:val="23"/>
              </w:rPr>
              <w:t>iLabz Cultural Intelligence Due</w:t>
            </w:r>
          </w:p>
        </w:tc>
      </w:tr>
      <w:tr w:rsidR="0041688A" w:rsidRPr="00353CE6" w14:paraId="3C0B2920" w14:textId="77777777" w:rsidTr="009E4637">
        <w:tc>
          <w:tcPr>
            <w:tcW w:w="986" w:type="dxa"/>
            <w:shd w:val="clear" w:color="auto" w:fill="auto"/>
          </w:tcPr>
          <w:p w14:paraId="03167301" w14:textId="77777777" w:rsidR="0041688A" w:rsidRPr="001F402A" w:rsidRDefault="0041688A" w:rsidP="0041688A">
            <w:pPr>
              <w:jc w:val="center"/>
              <w:rPr>
                <w:sz w:val="23"/>
                <w:szCs w:val="23"/>
              </w:rPr>
            </w:pPr>
          </w:p>
        </w:tc>
        <w:tc>
          <w:tcPr>
            <w:tcW w:w="936" w:type="dxa"/>
            <w:shd w:val="clear" w:color="auto" w:fill="auto"/>
          </w:tcPr>
          <w:p w14:paraId="0F468E8F" w14:textId="77777777" w:rsidR="0041688A" w:rsidRPr="001F402A" w:rsidRDefault="0041688A" w:rsidP="0041688A">
            <w:pPr>
              <w:jc w:val="center"/>
              <w:rPr>
                <w:b/>
                <w:bCs/>
                <w:sz w:val="23"/>
                <w:szCs w:val="23"/>
              </w:rPr>
            </w:pPr>
          </w:p>
        </w:tc>
        <w:tc>
          <w:tcPr>
            <w:tcW w:w="1161" w:type="dxa"/>
            <w:shd w:val="clear" w:color="auto" w:fill="auto"/>
          </w:tcPr>
          <w:p w14:paraId="20D7C956" w14:textId="63CBE159" w:rsidR="0041688A" w:rsidRPr="001F402A" w:rsidRDefault="0041688A" w:rsidP="0041688A">
            <w:pPr>
              <w:jc w:val="center"/>
              <w:rPr>
                <w:sz w:val="24"/>
              </w:rPr>
            </w:pPr>
            <w:r w:rsidRPr="001F402A">
              <w:rPr>
                <w:sz w:val="24"/>
              </w:rPr>
              <w:t>Thu. 1</w:t>
            </w:r>
            <w:r w:rsidR="00C27D8D" w:rsidRPr="001F402A">
              <w:rPr>
                <w:sz w:val="24"/>
              </w:rPr>
              <w:t>2</w:t>
            </w:r>
          </w:p>
          <w:p w14:paraId="1153BA5E" w14:textId="77777777" w:rsidR="0041688A" w:rsidRPr="001F402A" w:rsidRDefault="0041688A" w:rsidP="0041688A">
            <w:pPr>
              <w:jc w:val="center"/>
              <w:rPr>
                <w:sz w:val="24"/>
              </w:rPr>
            </w:pPr>
          </w:p>
        </w:tc>
        <w:tc>
          <w:tcPr>
            <w:tcW w:w="4706" w:type="dxa"/>
          </w:tcPr>
          <w:p w14:paraId="54215E9F" w14:textId="2A141E49" w:rsidR="0041688A" w:rsidRPr="001F402A" w:rsidRDefault="0041688A" w:rsidP="0041688A">
            <w:pPr>
              <w:rPr>
                <w:b/>
                <w:bCs/>
                <w:sz w:val="23"/>
                <w:szCs w:val="23"/>
              </w:rPr>
            </w:pPr>
            <w:r w:rsidRPr="001F402A">
              <w:rPr>
                <w:sz w:val="24"/>
              </w:rPr>
              <w:t>Political Forces that Affect Global Trade</w:t>
            </w:r>
          </w:p>
        </w:tc>
        <w:tc>
          <w:tcPr>
            <w:tcW w:w="2741" w:type="dxa"/>
          </w:tcPr>
          <w:p w14:paraId="1F37D5A0" w14:textId="60DA8FD7" w:rsidR="0041688A" w:rsidRPr="001F402A" w:rsidRDefault="0041688A" w:rsidP="0041688A">
            <w:pPr>
              <w:rPr>
                <w:b/>
                <w:bCs/>
                <w:sz w:val="23"/>
                <w:szCs w:val="23"/>
              </w:rPr>
            </w:pPr>
            <w:r w:rsidRPr="001F402A">
              <w:rPr>
                <w:sz w:val="24"/>
              </w:rPr>
              <w:t>Mod 5</w:t>
            </w:r>
          </w:p>
        </w:tc>
      </w:tr>
      <w:tr w:rsidR="0041688A" w:rsidRPr="00353CE6" w14:paraId="057B2BD6" w14:textId="77777777" w:rsidTr="009E4637">
        <w:tc>
          <w:tcPr>
            <w:tcW w:w="986" w:type="dxa"/>
            <w:shd w:val="clear" w:color="auto" w:fill="auto"/>
          </w:tcPr>
          <w:p w14:paraId="13358DD7" w14:textId="77777777" w:rsidR="0041688A" w:rsidRPr="001F402A" w:rsidRDefault="0041688A" w:rsidP="0041688A">
            <w:pPr>
              <w:jc w:val="center"/>
              <w:rPr>
                <w:sz w:val="23"/>
                <w:szCs w:val="23"/>
              </w:rPr>
            </w:pPr>
            <w:r w:rsidRPr="001F402A">
              <w:rPr>
                <w:sz w:val="23"/>
                <w:szCs w:val="23"/>
              </w:rPr>
              <w:t>6</w:t>
            </w:r>
          </w:p>
        </w:tc>
        <w:tc>
          <w:tcPr>
            <w:tcW w:w="936" w:type="dxa"/>
            <w:shd w:val="clear" w:color="auto" w:fill="auto"/>
          </w:tcPr>
          <w:p w14:paraId="088F2316" w14:textId="77777777" w:rsidR="0041688A" w:rsidRPr="001F402A" w:rsidRDefault="0041688A" w:rsidP="0041688A">
            <w:pPr>
              <w:jc w:val="center"/>
              <w:rPr>
                <w:b/>
                <w:bCs/>
                <w:sz w:val="23"/>
                <w:szCs w:val="23"/>
              </w:rPr>
            </w:pPr>
          </w:p>
        </w:tc>
        <w:tc>
          <w:tcPr>
            <w:tcW w:w="1161" w:type="dxa"/>
            <w:shd w:val="clear" w:color="auto" w:fill="auto"/>
          </w:tcPr>
          <w:p w14:paraId="7641BC62" w14:textId="78EFA05F" w:rsidR="0041688A" w:rsidRPr="001F402A" w:rsidRDefault="0041688A" w:rsidP="0041688A">
            <w:pPr>
              <w:jc w:val="center"/>
              <w:rPr>
                <w:sz w:val="23"/>
                <w:szCs w:val="23"/>
              </w:rPr>
            </w:pPr>
            <w:r w:rsidRPr="001F402A">
              <w:rPr>
                <w:sz w:val="24"/>
                <w:highlight w:val="yellow"/>
              </w:rPr>
              <w:t xml:space="preserve">Tue. </w:t>
            </w:r>
            <w:r w:rsidR="00C27D8D" w:rsidRPr="001F402A">
              <w:rPr>
                <w:sz w:val="24"/>
              </w:rPr>
              <w:t>17</w:t>
            </w:r>
          </w:p>
        </w:tc>
        <w:tc>
          <w:tcPr>
            <w:tcW w:w="4706" w:type="dxa"/>
          </w:tcPr>
          <w:p w14:paraId="52E5010C" w14:textId="6D8D4A4B" w:rsidR="0041688A" w:rsidRPr="001F402A" w:rsidRDefault="00AA2E5C" w:rsidP="0041688A">
            <w:pPr>
              <w:rPr>
                <w:b/>
                <w:bCs/>
                <w:sz w:val="23"/>
                <w:szCs w:val="23"/>
              </w:rPr>
            </w:pPr>
            <w:r w:rsidRPr="001F402A">
              <w:rPr>
                <w:b/>
                <w:bCs/>
                <w:sz w:val="23"/>
                <w:szCs w:val="23"/>
              </w:rPr>
              <w:tab/>
            </w:r>
          </w:p>
        </w:tc>
        <w:tc>
          <w:tcPr>
            <w:tcW w:w="2741" w:type="dxa"/>
          </w:tcPr>
          <w:p w14:paraId="36661688" w14:textId="51211531" w:rsidR="0041688A" w:rsidRPr="001F402A" w:rsidRDefault="0041688A" w:rsidP="0041688A">
            <w:pPr>
              <w:rPr>
                <w:b/>
                <w:bCs/>
                <w:sz w:val="23"/>
                <w:szCs w:val="23"/>
              </w:rPr>
            </w:pPr>
          </w:p>
        </w:tc>
      </w:tr>
      <w:tr w:rsidR="0041688A" w:rsidRPr="00353CE6" w14:paraId="118CB78B" w14:textId="77777777" w:rsidTr="009E4637">
        <w:tc>
          <w:tcPr>
            <w:tcW w:w="986" w:type="dxa"/>
            <w:shd w:val="clear" w:color="auto" w:fill="auto"/>
          </w:tcPr>
          <w:p w14:paraId="614D6EB5" w14:textId="77777777" w:rsidR="0041688A" w:rsidRPr="001F402A" w:rsidRDefault="0041688A" w:rsidP="0041688A">
            <w:pPr>
              <w:jc w:val="center"/>
              <w:rPr>
                <w:sz w:val="23"/>
                <w:szCs w:val="23"/>
              </w:rPr>
            </w:pPr>
          </w:p>
        </w:tc>
        <w:tc>
          <w:tcPr>
            <w:tcW w:w="936" w:type="dxa"/>
            <w:shd w:val="clear" w:color="auto" w:fill="auto"/>
          </w:tcPr>
          <w:p w14:paraId="729CF7E8" w14:textId="77777777" w:rsidR="0041688A" w:rsidRPr="001F402A" w:rsidRDefault="0041688A" w:rsidP="0041688A">
            <w:pPr>
              <w:jc w:val="center"/>
              <w:rPr>
                <w:b/>
                <w:bCs/>
                <w:sz w:val="23"/>
                <w:szCs w:val="23"/>
              </w:rPr>
            </w:pPr>
          </w:p>
        </w:tc>
        <w:tc>
          <w:tcPr>
            <w:tcW w:w="1161" w:type="dxa"/>
            <w:shd w:val="clear" w:color="auto" w:fill="auto"/>
          </w:tcPr>
          <w:p w14:paraId="0ADF7D8A" w14:textId="7C7F8887" w:rsidR="0041688A" w:rsidRPr="001F402A" w:rsidRDefault="0041688A" w:rsidP="0041688A">
            <w:pPr>
              <w:jc w:val="center"/>
              <w:rPr>
                <w:sz w:val="24"/>
              </w:rPr>
            </w:pPr>
            <w:r w:rsidRPr="001F402A">
              <w:rPr>
                <w:sz w:val="24"/>
              </w:rPr>
              <w:t xml:space="preserve">Thu. </w:t>
            </w:r>
            <w:r w:rsidR="00C27D8D" w:rsidRPr="001F402A">
              <w:rPr>
                <w:sz w:val="24"/>
              </w:rPr>
              <w:t>19</w:t>
            </w:r>
          </w:p>
          <w:p w14:paraId="3ADFCD28" w14:textId="77777777" w:rsidR="0041688A" w:rsidRPr="001F402A" w:rsidRDefault="0041688A" w:rsidP="0041688A">
            <w:pPr>
              <w:jc w:val="center"/>
              <w:rPr>
                <w:sz w:val="24"/>
              </w:rPr>
            </w:pPr>
          </w:p>
        </w:tc>
        <w:tc>
          <w:tcPr>
            <w:tcW w:w="4706" w:type="dxa"/>
          </w:tcPr>
          <w:p w14:paraId="36CE4FF3" w14:textId="1891C200" w:rsidR="0041688A" w:rsidRPr="001F402A" w:rsidRDefault="00AA2E5C" w:rsidP="0041688A">
            <w:pPr>
              <w:rPr>
                <w:sz w:val="23"/>
                <w:szCs w:val="23"/>
              </w:rPr>
            </w:pPr>
            <w:r w:rsidRPr="001F402A">
              <w:rPr>
                <w:sz w:val="23"/>
                <w:szCs w:val="23"/>
              </w:rPr>
              <w:t>International Monetary System and Financial Forces</w:t>
            </w:r>
          </w:p>
        </w:tc>
        <w:tc>
          <w:tcPr>
            <w:tcW w:w="2741" w:type="dxa"/>
          </w:tcPr>
          <w:p w14:paraId="23DDDDA5" w14:textId="5A92184F" w:rsidR="0041688A" w:rsidRPr="001F402A" w:rsidRDefault="00AA2E5C" w:rsidP="0041688A">
            <w:pPr>
              <w:rPr>
                <w:sz w:val="23"/>
                <w:szCs w:val="23"/>
              </w:rPr>
            </w:pPr>
            <w:r w:rsidRPr="001F402A">
              <w:rPr>
                <w:sz w:val="23"/>
                <w:szCs w:val="23"/>
              </w:rPr>
              <w:t>Mod 8</w:t>
            </w:r>
          </w:p>
        </w:tc>
      </w:tr>
      <w:tr w:rsidR="0041688A" w:rsidRPr="00353CE6" w14:paraId="76960B15" w14:textId="77777777" w:rsidTr="009E4637">
        <w:tc>
          <w:tcPr>
            <w:tcW w:w="986" w:type="dxa"/>
            <w:shd w:val="clear" w:color="auto" w:fill="auto"/>
          </w:tcPr>
          <w:p w14:paraId="5E6A169A" w14:textId="77777777" w:rsidR="0041688A" w:rsidRPr="001F402A" w:rsidRDefault="0041688A" w:rsidP="0041688A">
            <w:pPr>
              <w:jc w:val="center"/>
              <w:rPr>
                <w:sz w:val="23"/>
                <w:szCs w:val="23"/>
              </w:rPr>
            </w:pPr>
            <w:r w:rsidRPr="001F402A">
              <w:rPr>
                <w:sz w:val="23"/>
                <w:szCs w:val="23"/>
              </w:rPr>
              <w:t>7</w:t>
            </w:r>
          </w:p>
        </w:tc>
        <w:tc>
          <w:tcPr>
            <w:tcW w:w="936" w:type="dxa"/>
            <w:shd w:val="clear" w:color="auto" w:fill="auto"/>
          </w:tcPr>
          <w:p w14:paraId="26F1FA3F" w14:textId="77777777" w:rsidR="0041688A" w:rsidRPr="001F402A" w:rsidRDefault="0041688A" w:rsidP="0041688A">
            <w:pPr>
              <w:jc w:val="center"/>
              <w:rPr>
                <w:b/>
                <w:bCs/>
                <w:sz w:val="23"/>
                <w:szCs w:val="23"/>
              </w:rPr>
            </w:pPr>
          </w:p>
        </w:tc>
        <w:tc>
          <w:tcPr>
            <w:tcW w:w="1161" w:type="dxa"/>
            <w:shd w:val="clear" w:color="auto" w:fill="auto"/>
          </w:tcPr>
          <w:p w14:paraId="2C1A16BC" w14:textId="55116BA8" w:rsidR="0041688A" w:rsidRPr="001F402A" w:rsidRDefault="0041688A" w:rsidP="0041688A">
            <w:pPr>
              <w:jc w:val="center"/>
              <w:rPr>
                <w:sz w:val="23"/>
                <w:szCs w:val="23"/>
              </w:rPr>
            </w:pPr>
            <w:r w:rsidRPr="001F402A">
              <w:rPr>
                <w:sz w:val="24"/>
                <w:highlight w:val="yellow"/>
              </w:rPr>
              <w:t xml:space="preserve">Tue. </w:t>
            </w:r>
            <w:r w:rsidR="00C27D8D" w:rsidRPr="001F402A">
              <w:rPr>
                <w:sz w:val="24"/>
              </w:rPr>
              <w:t>24</w:t>
            </w:r>
          </w:p>
        </w:tc>
        <w:tc>
          <w:tcPr>
            <w:tcW w:w="4706" w:type="dxa"/>
          </w:tcPr>
          <w:p w14:paraId="7FE6E796" w14:textId="310AE33A" w:rsidR="0041688A" w:rsidRPr="001F402A" w:rsidRDefault="0041688A" w:rsidP="0041688A">
            <w:pPr>
              <w:rPr>
                <w:sz w:val="23"/>
                <w:szCs w:val="23"/>
              </w:rPr>
            </w:pPr>
          </w:p>
        </w:tc>
        <w:tc>
          <w:tcPr>
            <w:tcW w:w="2741" w:type="dxa"/>
          </w:tcPr>
          <w:p w14:paraId="584F55A9" w14:textId="3A78380B" w:rsidR="0041688A" w:rsidRPr="001F402A" w:rsidRDefault="0041688A" w:rsidP="0041688A">
            <w:pPr>
              <w:rPr>
                <w:sz w:val="23"/>
                <w:szCs w:val="23"/>
              </w:rPr>
            </w:pPr>
          </w:p>
        </w:tc>
      </w:tr>
      <w:tr w:rsidR="0041688A" w:rsidRPr="00353CE6" w14:paraId="55FEA521" w14:textId="77777777" w:rsidTr="009E4637">
        <w:tc>
          <w:tcPr>
            <w:tcW w:w="986" w:type="dxa"/>
            <w:shd w:val="clear" w:color="auto" w:fill="auto"/>
          </w:tcPr>
          <w:p w14:paraId="75342AE6" w14:textId="77777777" w:rsidR="0041688A" w:rsidRPr="001F402A" w:rsidRDefault="0041688A" w:rsidP="0041688A">
            <w:pPr>
              <w:jc w:val="center"/>
              <w:rPr>
                <w:sz w:val="23"/>
                <w:szCs w:val="23"/>
              </w:rPr>
            </w:pPr>
          </w:p>
        </w:tc>
        <w:tc>
          <w:tcPr>
            <w:tcW w:w="936" w:type="dxa"/>
            <w:shd w:val="clear" w:color="auto" w:fill="auto"/>
          </w:tcPr>
          <w:p w14:paraId="6D5EA693" w14:textId="6AF375EE" w:rsidR="0041688A" w:rsidRPr="001F402A" w:rsidRDefault="0041688A" w:rsidP="0041688A">
            <w:pPr>
              <w:jc w:val="center"/>
              <w:rPr>
                <w:b/>
                <w:bCs/>
                <w:sz w:val="23"/>
                <w:szCs w:val="23"/>
              </w:rPr>
            </w:pPr>
          </w:p>
        </w:tc>
        <w:tc>
          <w:tcPr>
            <w:tcW w:w="1161" w:type="dxa"/>
            <w:shd w:val="clear" w:color="auto" w:fill="auto"/>
          </w:tcPr>
          <w:p w14:paraId="63293A54" w14:textId="185BE858" w:rsidR="0041688A" w:rsidRPr="001F402A" w:rsidRDefault="0041688A" w:rsidP="0041688A">
            <w:pPr>
              <w:jc w:val="center"/>
              <w:rPr>
                <w:sz w:val="24"/>
              </w:rPr>
            </w:pPr>
            <w:r w:rsidRPr="001F402A">
              <w:rPr>
                <w:sz w:val="24"/>
              </w:rPr>
              <w:t>Thu. 2</w:t>
            </w:r>
            <w:r w:rsidR="00C27D8D" w:rsidRPr="001F402A">
              <w:rPr>
                <w:sz w:val="24"/>
              </w:rPr>
              <w:t>6</w:t>
            </w:r>
          </w:p>
          <w:p w14:paraId="3FAF9C21" w14:textId="77777777" w:rsidR="0041688A" w:rsidRPr="001F402A" w:rsidRDefault="0041688A" w:rsidP="0041688A">
            <w:pPr>
              <w:jc w:val="center"/>
              <w:rPr>
                <w:sz w:val="24"/>
              </w:rPr>
            </w:pPr>
          </w:p>
        </w:tc>
        <w:tc>
          <w:tcPr>
            <w:tcW w:w="4706" w:type="dxa"/>
          </w:tcPr>
          <w:p w14:paraId="4F05823E" w14:textId="432A55F4" w:rsidR="0041688A" w:rsidRPr="001F402A" w:rsidRDefault="00AA2E5C" w:rsidP="0041688A">
            <w:pPr>
              <w:rPr>
                <w:sz w:val="23"/>
                <w:szCs w:val="23"/>
              </w:rPr>
            </w:pPr>
            <w:r w:rsidRPr="001F402A">
              <w:rPr>
                <w:sz w:val="23"/>
                <w:szCs w:val="23"/>
              </w:rPr>
              <w:t>Intellectual Property Rights and Other Legal Forces</w:t>
            </w:r>
          </w:p>
        </w:tc>
        <w:tc>
          <w:tcPr>
            <w:tcW w:w="2741" w:type="dxa"/>
          </w:tcPr>
          <w:p w14:paraId="21625FB7" w14:textId="6DE902F5" w:rsidR="0041688A" w:rsidRPr="001F402A" w:rsidRDefault="00AA2E5C" w:rsidP="0041688A">
            <w:pPr>
              <w:rPr>
                <w:sz w:val="23"/>
                <w:szCs w:val="23"/>
              </w:rPr>
            </w:pPr>
            <w:r w:rsidRPr="001F402A">
              <w:rPr>
                <w:sz w:val="23"/>
                <w:szCs w:val="23"/>
              </w:rPr>
              <w:t>Mod 6</w:t>
            </w:r>
          </w:p>
        </w:tc>
      </w:tr>
      <w:tr w:rsidR="0041688A" w:rsidRPr="00353CE6" w14:paraId="4CBAC6A6" w14:textId="77777777" w:rsidTr="009E4637">
        <w:tc>
          <w:tcPr>
            <w:tcW w:w="986" w:type="dxa"/>
            <w:shd w:val="clear" w:color="auto" w:fill="auto"/>
          </w:tcPr>
          <w:p w14:paraId="2511BEED" w14:textId="77777777" w:rsidR="0041688A" w:rsidRPr="001F402A" w:rsidRDefault="0041688A" w:rsidP="0041688A">
            <w:pPr>
              <w:jc w:val="center"/>
              <w:rPr>
                <w:sz w:val="23"/>
                <w:szCs w:val="23"/>
              </w:rPr>
            </w:pPr>
            <w:r w:rsidRPr="001F402A">
              <w:rPr>
                <w:sz w:val="23"/>
                <w:szCs w:val="23"/>
              </w:rPr>
              <w:t>8</w:t>
            </w:r>
          </w:p>
        </w:tc>
        <w:tc>
          <w:tcPr>
            <w:tcW w:w="936" w:type="dxa"/>
            <w:shd w:val="clear" w:color="auto" w:fill="auto"/>
          </w:tcPr>
          <w:p w14:paraId="34D65F11" w14:textId="0F463DF8" w:rsidR="0041688A" w:rsidRPr="001F402A" w:rsidRDefault="00CC28C2" w:rsidP="0041688A">
            <w:pPr>
              <w:jc w:val="center"/>
              <w:rPr>
                <w:b/>
                <w:bCs/>
                <w:sz w:val="23"/>
                <w:szCs w:val="23"/>
              </w:rPr>
            </w:pPr>
            <w:r w:rsidRPr="001F402A">
              <w:rPr>
                <w:b/>
                <w:bCs/>
                <w:sz w:val="23"/>
                <w:szCs w:val="23"/>
              </w:rPr>
              <w:t>March</w:t>
            </w:r>
          </w:p>
        </w:tc>
        <w:tc>
          <w:tcPr>
            <w:tcW w:w="1161" w:type="dxa"/>
            <w:shd w:val="clear" w:color="auto" w:fill="auto"/>
          </w:tcPr>
          <w:p w14:paraId="1F09E845" w14:textId="3F53DFAD" w:rsidR="0041688A" w:rsidRPr="001F402A" w:rsidRDefault="0041688A" w:rsidP="0041688A">
            <w:pPr>
              <w:jc w:val="center"/>
              <w:rPr>
                <w:sz w:val="23"/>
                <w:szCs w:val="23"/>
              </w:rPr>
            </w:pPr>
            <w:r w:rsidRPr="001F402A">
              <w:rPr>
                <w:sz w:val="24"/>
                <w:highlight w:val="yellow"/>
              </w:rPr>
              <w:t xml:space="preserve">Tue. </w:t>
            </w:r>
            <w:r w:rsidR="00CC28C2" w:rsidRPr="001F402A">
              <w:rPr>
                <w:sz w:val="24"/>
              </w:rPr>
              <w:t>3</w:t>
            </w:r>
          </w:p>
        </w:tc>
        <w:tc>
          <w:tcPr>
            <w:tcW w:w="4706" w:type="dxa"/>
          </w:tcPr>
          <w:p w14:paraId="5A20516B" w14:textId="0929E148" w:rsidR="0041688A" w:rsidRPr="001F402A" w:rsidRDefault="0041688A" w:rsidP="0041688A">
            <w:pPr>
              <w:rPr>
                <w:sz w:val="23"/>
                <w:szCs w:val="23"/>
              </w:rPr>
            </w:pPr>
          </w:p>
        </w:tc>
        <w:tc>
          <w:tcPr>
            <w:tcW w:w="2741" w:type="dxa"/>
          </w:tcPr>
          <w:p w14:paraId="24E0521C" w14:textId="09BBEAC3" w:rsidR="0041688A" w:rsidRPr="001F402A" w:rsidRDefault="0041688A" w:rsidP="0041688A">
            <w:pPr>
              <w:rPr>
                <w:sz w:val="23"/>
                <w:szCs w:val="23"/>
              </w:rPr>
            </w:pPr>
          </w:p>
        </w:tc>
      </w:tr>
      <w:tr w:rsidR="0041688A" w:rsidRPr="00353CE6" w14:paraId="318D7F9F" w14:textId="77777777" w:rsidTr="00EB33C7">
        <w:tc>
          <w:tcPr>
            <w:tcW w:w="986" w:type="dxa"/>
            <w:shd w:val="clear" w:color="auto" w:fill="auto"/>
          </w:tcPr>
          <w:p w14:paraId="3463BD46" w14:textId="77777777" w:rsidR="0041688A" w:rsidRPr="001F402A" w:rsidRDefault="0041688A" w:rsidP="0041688A">
            <w:pPr>
              <w:jc w:val="center"/>
              <w:rPr>
                <w:sz w:val="23"/>
                <w:szCs w:val="23"/>
              </w:rPr>
            </w:pPr>
          </w:p>
        </w:tc>
        <w:tc>
          <w:tcPr>
            <w:tcW w:w="936" w:type="dxa"/>
            <w:shd w:val="clear" w:color="auto" w:fill="auto"/>
          </w:tcPr>
          <w:p w14:paraId="716100A4" w14:textId="77777777" w:rsidR="0041688A" w:rsidRPr="001F402A" w:rsidRDefault="0041688A" w:rsidP="0041688A">
            <w:pPr>
              <w:jc w:val="center"/>
              <w:rPr>
                <w:b/>
                <w:bCs/>
                <w:sz w:val="23"/>
                <w:szCs w:val="23"/>
              </w:rPr>
            </w:pPr>
          </w:p>
        </w:tc>
        <w:tc>
          <w:tcPr>
            <w:tcW w:w="1161" w:type="dxa"/>
            <w:shd w:val="clear" w:color="auto" w:fill="auto"/>
          </w:tcPr>
          <w:p w14:paraId="31628818" w14:textId="3FDBEE13" w:rsidR="0041688A" w:rsidRPr="001F402A" w:rsidRDefault="0041688A" w:rsidP="0041688A">
            <w:pPr>
              <w:jc w:val="center"/>
              <w:rPr>
                <w:sz w:val="24"/>
              </w:rPr>
            </w:pPr>
            <w:r w:rsidRPr="001F402A">
              <w:rPr>
                <w:sz w:val="24"/>
              </w:rPr>
              <w:t xml:space="preserve">Thu. </w:t>
            </w:r>
            <w:r w:rsidR="00CC28C2" w:rsidRPr="001F402A">
              <w:rPr>
                <w:sz w:val="24"/>
              </w:rPr>
              <w:t>5</w:t>
            </w:r>
          </w:p>
          <w:p w14:paraId="2C0BC594" w14:textId="77777777" w:rsidR="0041688A" w:rsidRPr="001F402A" w:rsidRDefault="0041688A" w:rsidP="0041688A">
            <w:pPr>
              <w:jc w:val="center"/>
              <w:rPr>
                <w:sz w:val="24"/>
              </w:rPr>
            </w:pPr>
          </w:p>
        </w:tc>
        <w:tc>
          <w:tcPr>
            <w:tcW w:w="4706" w:type="dxa"/>
            <w:shd w:val="clear" w:color="auto" w:fill="FFFFFF"/>
          </w:tcPr>
          <w:p w14:paraId="5AA795D5" w14:textId="4450EF98" w:rsidR="0041688A" w:rsidRPr="001F402A" w:rsidRDefault="00AA2E5C" w:rsidP="0041688A">
            <w:pPr>
              <w:rPr>
                <w:sz w:val="23"/>
                <w:szCs w:val="23"/>
              </w:rPr>
            </w:pPr>
            <w:r w:rsidRPr="001F402A">
              <w:rPr>
                <w:sz w:val="23"/>
                <w:szCs w:val="23"/>
              </w:rPr>
              <w:t>Economic and Socioeconomic Forces</w:t>
            </w:r>
          </w:p>
        </w:tc>
        <w:tc>
          <w:tcPr>
            <w:tcW w:w="2741" w:type="dxa"/>
            <w:shd w:val="clear" w:color="auto" w:fill="FFFFFF"/>
          </w:tcPr>
          <w:p w14:paraId="6A2BE8C3" w14:textId="6641F136" w:rsidR="0041688A" w:rsidRPr="001F402A" w:rsidRDefault="00AA2E5C" w:rsidP="0041688A">
            <w:pPr>
              <w:rPr>
                <w:sz w:val="23"/>
                <w:szCs w:val="23"/>
              </w:rPr>
            </w:pPr>
            <w:r w:rsidRPr="001F402A">
              <w:rPr>
                <w:sz w:val="23"/>
                <w:szCs w:val="23"/>
              </w:rPr>
              <w:t>Mod 7</w:t>
            </w:r>
            <w:r w:rsidR="00807EC8" w:rsidRPr="001F402A">
              <w:rPr>
                <w:sz w:val="23"/>
                <w:szCs w:val="23"/>
              </w:rPr>
              <w:t xml:space="preserve"> – iLabz Foreign Exchange Due</w:t>
            </w:r>
          </w:p>
        </w:tc>
      </w:tr>
      <w:tr w:rsidR="000A0F84" w:rsidRPr="00353CE6" w14:paraId="6278CB6A" w14:textId="77777777">
        <w:tc>
          <w:tcPr>
            <w:tcW w:w="986" w:type="dxa"/>
            <w:shd w:val="clear" w:color="auto" w:fill="D1D1D1"/>
          </w:tcPr>
          <w:p w14:paraId="1120ED7A" w14:textId="77777777" w:rsidR="000A0F84" w:rsidRPr="001F402A" w:rsidRDefault="000A0F84" w:rsidP="0041688A">
            <w:pPr>
              <w:jc w:val="center"/>
              <w:rPr>
                <w:sz w:val="23"/>
                <w:szCs w:val="23"/>
              </w:rPr>
            </w:pPr>
          </w:p>
        </w:tc>
        <w:tc>
          <w:tcPr>
            <w:tcW w:w="936" w:type="dxa"/>
            <w:shd w:val="clear" w:color="auto" w:fill="D1D1D1"/>
          </w:tcPr>
          <w:p w14:paraId="37431D90" w14:textId="77777777" w:rsidR="000A0F84" w:rsidRPr="001F402A" w:rsidRDefault="000A0F84" w:rsidP="0041688A">
            <w:pPr>
              <w:jc w:val="center"/>
              <w:rPr>
                <w:b/>
                <w:bCs/>
                <w:sz w:val="23"/>
                <w:szCs w:val="23"/>
              </w:rPr>
            </w:pPr>
          </w:p>
        </w:tc>
        <w:tc>
          <w:tcPr>
            <w:tcW w:w="1161" w:type="dxa"/>
            <w:shd w:val="clear" w:color="auto" w:fill="D1D1D1"/>
          </w:tcPr>
          <w:p w14:paraId="24D1F8A7" w14:textId="77777777" w:rsidR="000A0F84" w:rsidRPr="001F402A" w:rsidRDefault="000A0F84" w:rsidP="0041688A">
            <w:pPr>
              <w:jc w:val="center"/>
              <w:rPr>
                <w:sz w:val="24"/>
                <w:highlight w:val="yellow"/>
              </w:rPr>
            </w:pPr>
          </w:p>
        </w:tc>
        <w:tc>
          <w:tcPr>
            <w:tcW w:w="4706" w:type="dxa"/>
            <w:shd w:val="clear" w:color="auto" w:fill="D1D1D1"/>
          </w:tcPr>
          <w:p w14:paraId="263CE241" w14:textId="7FA1EDFC" w:rsidR="000A0F84" w:rsidRPr="001F402A" w:rsidRDefault="000A0F84" w:rsidP="0041688A">
            <w:pPr>
              <w:rPr>
                <w:b/>
                <w:bCs/>
                <w:sz w:val="23"/>
                <w:szCs w:val="23"/>
              </w:rPr>
            </w:pPr>
            <w:r w:rsidRPr="001F402A">
              <w:rPr>
                <w:b/>
                <w:bCs/>
                <w:sz w:val="23"/>
                <w:szCs w:val="23"/>
              </w:rPr>
              <w:t>Spring Break</w:t>
            </w:r>
          </w:p>
        </w:tc>
        <w:tc>
          <w:tcPr>
            <w:tcW w:w="2741" w:type="dxa"/>
            <w:shd w:val="clear" w:color="auto" w:fill="D1D1D1"/>
          </w:tcPr>
          <w:p w14:paraId="08C0AB50" w14:textId="77777777" w:rsidR="000A0F84" w:rsidRPr="001F402A" w:rsidRDefault="000A0F84" w:rsidP="0041688A">
            <w:pPr>
              <w:rPr>
                <w:b/>
                <w:bCs/>
                <w:sz w:val="23"/>
                <w:szCs w:val="23"/>
              </w:rPr>
            </w:pPr>
          </w:p>
        </w:tc>
      </w:tr>
      <w:tr w:rsidR="0041688A" w:rsidRPr="00353CE6" w14:paraId="27AA4F63" w14:textId="77777777" w:rsidTr="009E4637">
        <w:tc>
          <w:tcPr>
            <w:tcW w:w="986" w:type="dxa"/>
            <w:shd w:val="clear" w:color="auto" w:fill="auto"/>
          </w:tcPr>
          <w:p w14:paraId="1C65B721" w14:textId="77777777" w:rsidR="0041688A" w:rsidRPr="001F402A" w:rsidRDefault="0041688A" w:rsidP="0041688A">
            <w:pPr>
              <w:jc w:val="center"/>
              <w:rPr>
                <w:sz w:val="23"/>
                <w:szCs w:val="23"/>
              </w:rPr>
            </w:pPr>
            <w:r w:rsidRPr="001F402A">
              <w:rPr>
                <w:sz w:val="23"/>
                <w:szCs w:val="23"/>
              </w:rPr>
              <w:t>9</w:t>
            </w:r>
          </w:p>
        </w:tc>
        <w:tc>
          <w:tcPr>
            <w:tcW w:w="936" w:type="dxa"/>
            <w:shd w:val="clear" w:color="auto" w:fill="auto"/>
          </w:tcPr>
          <w:p w14:paraId="052F2198" w14:textId="77777777" w:rsidR="0041688A" w:rsidRPr="001F402A" w:rsidRDefault="0041688A" w:rsidP="0041688A">
            <w:pPr>
              <w:jc w:val="center"/>
              <w:rPr>
                <w:b/>
                <w:bCs/>
                <w:sz w:val="23"/>
                <w:szCs w:val="23"/>
              </w:rPr>
            </w:pPr>
          </w:p>
        </w:tc>
        <w:tc>
          <w:tcPr>
            <w:tcW w:w="1161" w:type="dxa"/>
            <w:shd w:val="clear" w:color="auto" w:fill="auto"/>
          </w:tcPr>
          <w:p w14:paraId="7C2864F6" w14:textId="33A92330" w:rsidR="0041688A" w:rsidRPr="001F402A" w:rsidRDefault="0041688A" w:rsidP="0041688A">
            <w:pPr>
              <w:jc w:val="center"/>
              <w:rPr>
                <w:sz w:val="23"/>
                <w:szCs w:val="23"/>
              </w:rPr>
            </w:pPr>
            <w:r w:rsidRPr="001F402A">
              <w:rPr>
                <w:sz w:val="24"/>
                <w:highlight w:val="yellow"/>
              </w:rPr>
              <w:t>Tue. 1</w:t>
            </w:r>
            <w:r w:rsidR="00023B90" w:rsidRPr="001F402A">
              <w:rPr>
                <w:sz w:val="24"/>
              </w:rPr>
              <w:t>7</w:t>
            </w:r>
          </w:p>
        </w:tc>
        <w:tc>
          <w:tcPr>
            <w:tcW w:w="4706" w:type="dxa"/>
            <w:shd w:val="clear" w:color="auto" w:fill="FFFFFF"/>
          </w:tcPr>
          <w:p w14:paraId="34B619AB" w14:textId="6C457E7E" w:rsidR="0041688A" w:rsidRPr="001F402A" w:rsidRDefault="0041688A" w:rsidP="0041688A">
            <w:pPr>
              <w:rPr>
                <w:b/>
                <w:bCs/>
                <w:sz w:val="23"/>
                <w:szCs w:val="23"/>
              </w:rPr>
            </w:pPr>
          </w:p>
        </w:tc>
        <w:tc>
          <w:tcPr>
            <w:tcW w:w="2741" w:type="dxa"/>
            <w:shd w:val="clear" w:color="auto" w:fill="FFFFFF"/>
          </w:tcPr>
          <w:p w14:paraId="490388F7" w14:textId="26B4419A" w:rsidR="0041688A" w:rsidRPr="001F402A" w:rsidRDefault="0041688A" w:rsidP="0041688A">
            <w:pPr>
              <w:rPr>
                <w:b/>
                <w:bCs/>
                <w:sz w:val="23"/>
                <w:szCs w:val="23"/>
              </w:rPr>
            </w:pPr>
          </w:p>
        </w:tc>
      </w:tr>
      <w:tr w:rsidR="0041688A" w:rsidRPr="00353CE6" w14:paraId="3DD7E59B" w14:textId="77777777" w:rsidTr="00EB33C7">
        <w:tc>
          <w:tcPr>
            <w:tcW w:w="986" w:type="dxa"/>
            <w:shd w:val="clear" w:color="auto" w:fill="auto"/>
          </w:tcPr>
          <w:p w14:paraId="4BB452C5" w14:textId="77777777" w:rsidR="0041688A" w:rsidRPr="001F402A" w:rsidRDefault="0041688A" w:rsidP="0041688A">
            <w:pPr>
              <w:jc w:val="center"/>
              <w:rPr>
                <w:sz w:val="23"/>
                <w:szCs w:val="23"/>
              </w:rPr>
            </w:pPr>
          </w:p>
        </w:tc>
        <w:tc>
          <w:tcPr>
            <w:tcW w:w="936" w:type="dxa"/>
            <w:shd w:val="clear" w:color="auto" w:fill="auto"/>
          </w:tcPr>
          <w:p w14:paraId="5FD8262F" w14:textId="77777777" w:rsidR="0041688A" w:rsidRPr="001F402A" w:rsidRDefault="0041688A" w:rsidP="0041688A">
            <w:pPr>
              <w:jc w:val="center"/>
              <w:rPr>
                <w:b/>
                <w:bCs/>
                <w:sz w:val="23"/>
                <w:szCs w:val="23"/>
              </w:rPr>
            </w:pPr>
          </w:p>
        </w:tc>
        <w:tc>
          <w:tcPr>
            <w:tcW w:w="1161" w:type="dxa"/>
            <w:shd w:val="clear" w:color="auto" w:fill="auto"/>
          </w:tcPr>
          <w:p w14:paraId="023DB205" w14:textId="713DA48C" w:rsidR="0041688A" w:rsidRPr="001F402A" w:rsidRDefault="0041688A" w:rsidP="0041688A">
            <w:pPr>
              <w:jc w:val="center"/>
              <w:rPr>
                <w:sz w:val="24"/>
              </w:rPr>
            </w:pPr>
            <w:r w:rsidRPr="001F402A">
              <w:rPr>
                <w:sz w:val="24"/>
                <w:highlight w:val="yellow"/>
              </w:rPr>
              <w:t>Thu. 1</w:t>
            </w:r>
            <w:r w:rsidR="00F51C43" w:rsidRPr="001F402A">
              <w:rPr>
                <w:sz w:val="24"/>
              </w:rPr>
              <w:t>9</w:t>
            </w:r>
          </w:p>
          <w:p w14:paraId="13E30E3C" w14:textId="77777777" w:rsidR="0041688A" w:rsidRPr="001F402A" w:rsidRDefault="0041688A" w:rsidP="0041688A">
            <w:pPr>
              <w:jc w:val="center"/>
              <w:rPr>
                <w:sz w:val="24"/>
              </w:rPr>
            </w:pPr>
          </w:p>
        </w:tc>
        <w:tc>
          <w:tcPr>
            <w:tcW w:w="4706" w:type="dxa"/>
          </w:tcPr>
          <w:p w14:paraId="08A5D1EB" w14:textId="71B9E053" w:rsidR="0041688A" w:rsidRPr="001F402A" w:rsidRDefault="0041688A" w:rsidP="0041688A">
            <w:pPr>
              <w:rPr>
                <w:b/>
                <w:bCs/>
                <w:sz w:val="23"/>
                <w:szCs w:val="23"/>
              </w:rPr>
            </w:pPr>
            <w:r w:rsidRPr="001F402A">
              <w:rPr>
                <w:sz w:val="24"/>
              </w:rPr>
              <w:t>Midterm Exam</w:t>
            </w:r>
          </w:p>
        </w:tc>
        <w:tc>
          <w:tcPr>
            <w:tcW w:w="2741" w:type="dxa"/>
          </w:tcPr>
          <w:p w14:paraId="5C72DEBD" w14:textId="77777777" w:rsidR="0041688A" w:rsidRPr="001F402A" w:rsidRDefault="0041688A" w:rsidP="0041688A">
            <w:pPr>
              <w:rPr>
                <w:b/>
                <w:bCs/>
                <w:sz w:val="23"/>
                <w:szCs w:val="23"/>
              </w:rPr>
            </w:pPr>
          </w:p>
        </w:tc>
      </w:tr>
      <w:tr w:rsidR="0041688A" w:rsidRPr="00353CE6" w14:paraId="071FBDE1" w14:textId="77777777" w:rsidTr="00EB33C7">
        <w:tc>
          <w:tcPr>
            <w:tcW w:w="986" w:type="dxa"/>
            <w:shd w:val="clear" w:color="auto" w:fill="auto"/>
          </w:tcPr>
          <w:p w14:paraId="1E904932" w14:textId="77777777" w:rsidR="0041688A" w:rsidRPr="001F402A" w:rsidRDefault="0041688A" w:rsidP="0041688A">
            <w:pPr>
              <w:jc w:val="center"/>
              <w:rPr>
                <w:sz w:val="23"/>
                <w:szCs w:val="23"/>
              </w:rPr>
            </w:pPr>
            <w:r w:rsidRPr="001F402A">
              <w:rPr>
                <w:sz w:val="23"/>
                <w:szCs w:val="23"/>
              </w:rPr>
              <w:t>10</w:t>
            </w:r>
          </w:p>
        </w:tc>
        <w:tc>
          <w:tcPr>
            <w:tcW w:w="936" w:type="dxa"/>
            <w:shd w:val="clear" w:color="auto" w:fill="auto"/>
          </w:tcPr>
          <w:p w14:paraId="2054CD7F" w14:textId="77777777" w:rsidR="0041688A" w:rsidRPr="001F402A" w:rsidRDefault="0041688A" w:rsidP="0041688A">
            <w:pPr>
              <w:jc w:val="center"/>
              <w:rPr>
                <w:b/>
                <w:bCs/>
                <w:sz w:val="23"/>
                <w:szCs w:val="23"/>
              </w:rPr>
            </w:pPr>
          </w:p>
        </w:tc>
        <w:tc>
          <w:tcPr>
            <w:tcW w:w="1161" w:type="dxa"/>
            <w:shd w:val="clear" w:color="auto" w:fill="auto"/>
          </w:tcPr>
          <w:p w14:paraId="705C3BCE" w14:textId="61225F00" w:rsidR="0041688A" w:rsidRPr="001F402A" w:rsidRDefault="0041688A" w:rsidP="0041688A">
            <w:pPr>
              <w:jc w:val="center"/>
              <w:rPr>
                <w:sz w:val="23"/>
                <w:szCs w:val="23"/>
              </w:rPr>
            </w:pPr>
            <w:r w:rsidRPr="001F402A">
              <w:rPr>
                <w:sz w:val="24"/>
                <w:highlight w:val="yellow"/>
              </w:rPr>
              <w:t>Tue. 2</w:t>
            </w:r>
            <w:r w:rsidR="00141E20" w:rsidRPr="001F402A">
              <w:rPr>
                <w:sz w:val="24"/>
              </w:rPr>
              <w:t>4</w:t>
            </w:r>
          </w:p>
        </w:tc>
        <w:tc>
          <w:tcPr>
            <w:tcW w:w="4706" w:type="dxa"/>
          </w:tcPr>
          <w:p w14:paraId="1D6F304B" w14:textId="0AA97BCB" w:rsidR="0041688A" w:rsidRPr="001F402A" w:rsidRDefault="008B570F" w:rsidP="0041688A">
            <w:pPr>
              <w:rPr>
                <w:b/>
                <w:bCs/>
                <w:sz w:val="23"/>
                <w:szCs w:val="23"/>
              </w:rPr>
            </w:pPr>
            <w:r w:rsidRPr="001F402A">
              <w:rPr>
                <w:sz w:val="24"/>
                <w:szCs w:val="24"/>
              </w:rPr>
              <w:t xml:space="preserve">Global Market Assessment and Entry </w:t>
            </w:r>
          </w:p>
        </w:tc>
        <w:tc>
          <w:tcPr>
            <w:tcW w:w="2741" w:type="dxa"/>
            <w:shd w:val="clear" w:color="auto" w:fill="FFFFFF"/>
          </w:tcPr>
          <w:p w14:paraId="4D9C7ACC" w14:textId="06C10D86" w:rsidR="0041688A" w:rsidRPr="001F402A" w:rsidRDefault="0041688A" w:rsidP="0041688A">
            <w:pPr>
              <w:rPr>
                <w:b/>
                <w:bCs/>
                <w:sz w:val="23"/>
                <w:szCs w:val="23"/>
              </w:rPr>
            </w:pPr>
            <w:r w:rsidRPr="001F402A">
              <w:rPr>
                <w:sz w:val="24"/>
                <w:szCs w:val="24"/>
              </w:rPr>
              <w:t xml:space="preserve">Mod </w:t>
            </w:r>
            <w:r w:rsidR="008B570F" w:rsidRPr="001F402A">
              <w:rPr>
                <w:sz w:val="24"/>
                <w:szCs w:val="24"/>
              </w:rPr>
              <w:t>12</w:t>
            </w:r>
          </w:p>
        </w:tc>
      </w:tr>
      <w:tr w:rsidR="0041688A" w:rsidRPr="00353CE6" w14:paraId="5499126A" w14:textId="77777777" w:rsidTr="009E4637">
        <w:tc>
          <w:tcPr>
            <w:tcW w:w="986" w:type="dxa"/>
            <w:shd w:val="clear" w:color="auto" w:fill="auto"/>
          </w:tcPr>
          <w:p w14:paraId="67C40514" w14:textId="77777777" w:rsidR="0041688A" w:rsidRPr="001F402A" w:rsidRDefault="0041688A" w:rsidP="0041688A">
            <w:pPr>
              <w:jc w:val="center"/>
              <w:rPr>
                <w:sz w:val="23"/>
                <w:szCs w:val="23"/>
              </w:rPr>
            </w:pPr>
          </w:p>
        </w:tc>
        <w:tc>
          <w:tcPr>
            <w:tcW w:w="936" w:type="dxa"/>
            <w:shd w:val="clear" w:color="auto" w:fill="auto"/>
          </w:tcPr>
          <w:p w14:paraId="6603ADC6" w14:textId="77777777" w:rsidR="0041688A" w:rsidRPr="001F402A" w:rsidRDefault="0041688A" w:rsidP="0041688A">
            <w:pPr>
              <w:rPr>
                <w:b/>
                <w:bCs/>
                <w:sz w:val="23"/>
                <w:szCs w:val="23"/>
              </w:rPr>
            </w:pPr>
          </w:p>
        </w:tc>
        <w:tc>
          <w:tcPr>
            <w:tcW w:w="1161" w:type="dxa"/>
            <w:shd w:val="clear" w:color="auto" w:fill="auto"/>
          </w:tcPr>
          <w:p w14:paraId="362E7925" w14:textId="5D7AE6C6" w:rsidR="0041688A" w:rsidRPr="001F402A" w:rsidRDefault="0041688A" w:rsidP="0041688A">
            <w:pPr>
              <w:jc w:val="center"/>
              <w:rPr>
                <w:sz w:val="24"/>
              </w:rPr>
            </w:pPr>
            <w:r w:rsidRPr="001F402A">
              <w:rPr>
                <w:sz w:val="24"/>
              </w:rPr>
              <w:t>Thu. 2</w:t>
            </w:r>
            <w:r w:rsidR="00141E20" w:rsidRPr="001F402A">
              <w:rPr>
                <w:sz w:val="24"/>
              </w:rPr>
              <w:t>6</w:t>
            </w:r>
          </w:p>
          <w:p w14:paraId="2FEA4FB8" w14:textId="77777777" w:rsidR="0041688A" w:rsidRPr="001F402A" w:rsidRDefault="0041688A" w:rsidP="0041688A">
            <w:pPr>
              <w:jc w:val="center"/>
              <w:rPr>
                <w:sz w:val="24"/>
              </w:rPr>
            </w:pPr>
          </w:p>
        </w:tc>
        <w:tc>
          <w:tcPr>
            <w:tcW w:w="4706" w:type="dxa"/>
          </w:tcPr>
          <w:p w14:paraId="4B010010" w14:textId="7AC35803" w:rsidR="0041688A" w:rsidRPr="001F402A" w:rsidRDefault="0041688A" w:rsidP="0041688A">
            <w:pPr>
              <w:rPr>
                <w:b/>
                <w:bCs/>
                <w:sz w:val="23"/>
                <w:szCs w:val="23"/>
              </w:rPr>
            </w:pPr>
          </w:p>
        </w:tc>
        <w:tc>
          <w:tcPr>
            <w:tcW w:w="2741" w:type="dxa"/>
            <w:shd w:val="clear" w:color="auto" w:fill="FFFFFF"/>
          </w:tcPr>
          <w:p w14:paraId="006C44D3" w14:textId="03C013C6" w:rsidR="0041688A" w:rsidRPr="001F402A" w:rsidRDefault="0041688A" w:rsidP="0041688A">
            <w:pPr>
              <w:rPr>
                <w:b/>
                <w:bCs/>
                <w:sz w:val="23"/>
                <w:szCs w:val="23"/>
              </w:rPr>
            </w:pPr>
          </w:p>
        </w:tc>
      </w:tr>
      <w:tr w:rsidR="0041688A" w:rsidRPr="00353CE6" w14:paraId="0E504242" w14:textId="77777777" w:rsidTr="009E4637">
        <w:tc>
          <w:tcPr>
            <w:tcW w:w="986" w:type="dxa"/>
            <w:shd w:val="clear" w:color="auto" w:fill="auto"/>
          </w:tcPr>
          <w:p w14:paraId="0F645C75" w14:textId="77777777" w:rsidR="0041688A" w:rsidRPr="001F402A" w:rsidRDefault="0041688A" w:rsidP="0041688A">
            <w:pPr>
              <w:jc w:val="center"/>
              <w:rPr>
                <w:sz w:val="23"/>
                <w:szCs w:val="23"/>
              </w:rPr>
            </w:pPr>
            <w:r w:rsidRPr="001F402A">
              <w:rPr>
                <w:sz w:val="23"/>
                <w:szCs w:val="23"/>
              </w:rPr>
              <w:t>11</w:t>
            </w:r>
          </w:p>
        </w:tc>
        <w:tc>
          <w:tcPr>
            <w:tcW w:w="936" w:type="dxa"/>
            <w:shd w:val="clear" w:color="auto" w:fill="auto"/>
          </w:tcPr>
          <w:p w14:paraId="183B9B52" w14:textId="77777777" w:rsidR="0041688A" w:rsidRPr="001F402A" w:rsidRDefault="0041688A" w:rsidP="0041688A">
            <w:pPr>
              <w:jc w:val="center"/>
              <w:rPr>
                <w:b/>
                <w:bCs/>
                <w:sz w:val="23"/>
                <w:szCs w:val="23"/>
              </w:rPr>
            </w:pPr>
          </w:p>
        </w:tc>
        <w:tc>
          <w:tcPr>
            <w:tcW w:w="1161" w:type="dxa"/>
            <w:shd w:val="clear" w:color="auto" w:fill="auto"/>
          </w:tcPr>
          <w:p w14:paraId="41C24FB6" w14:textId="46D4C56E" w:rsidR="0041688A" w:rsidRPr="001F402A" w:rsidRDefault="0041688A" w:rsidP="0041688A">
            <w:pPr>
              <w:jc w:val="center"/>
              <w:rPr>
                <w:sz w:val="23"/>
                <w:szCs w:val="23"/>
              </w:rPr>
            </w:pPr>
            <w:r w:rsidRPr="001F402A">
              <w:rPr>
                <w:sz w:val="24"/>
                <w:highlight w:val="yellow"/>
              </w:rPr>
              <w:t xml:space="preserve">Tue. </w:t>
            </w:r>
            <w:r w:rsidR="00357221" w:rsidRPr="001F402A">
              <w:rPr>
                <w:sz w:val="24"/>
              </w:rPr>
              <w:t>31</w:t>
            </w:r>
          </w:p>
        </w:tc>
        <w:tc>
          <w:tcPr>
            <w:tcW w:w="4706" w:type="dxa"/>
          </w:tcPr>
          <w:p w14:paraId="5678D86D" w14:textId="7183D346" w:rsidR="0041688A" w:rsidRPr="001F402A" w:rsidRDefault="008B570F" w:rsidP="0041688A">
            <w:pPr>
              <w:rPr>
                <w:sz w:val="23"/>
                <w:szCs w:val="23"/>
              </w:rPr>
            </w:pPr>
            <w:r w:rsidRPr="001F402A">
              <w:rPr>
                <w:sz w:val="23"/>
                <w:szCs w:val="23"/>
              </w:rPr>
              <w:t>International Competitive Strategy</w:t>
            </w:r>
          </w:p>
        </w:tc>
        <w:tc>
          <w:tcPr>
            <w:tcW w:w="2741" w:type="dxa"/>
          </w:tcPr>
          <w:p w14:paraId="7513A93B" w14:textId="2ED01238" w:rsidR="0041688A" w:rsidRPr="001F402A" w:rsidRDefault="0041688A" w:rsidP="0041688A">
            <w:pPr>
              <w:rPr>
                <w:b/>
                <w:bCs/>
                <w:sz w:val="23"/>
                <w:szCs w:val="23"/>
              </w:rPr>
            </w:pPr>
            <w:r w:rsidRPr="001F402A">
              <w:rPr>
                <w:sz w:val="24"/>
                <w:szCs w:val="24"/>
              </w:rPr>
              <w:t xml:space="preserve">Mod </w:t>
            </w:r>
            <w:r w:rsidR="008B570F" w:rsidRPr="001F402A">
              <w:rPr>
                <w:sz w:val="24"/>
                <w:szCs w:val="24"/>
              </w:rPr>
              <w:t>9</w:t>
            </w:r>
          </w:p>
        </w:tc>
      </w:tr>
      <w:tr w:rsidR="0041688A" w:rsidRPr="00353CE6" w14:paraId="297C9D52" w14:textId="77777777" w:rsidTr="009E4637">
        <w:tc>
          <w:tcPr>
            <w:tcW w:w="986" w:type="dxa"/>
            <w:shd w:val="clear" w:color="auto" w:fill="auto"/>
          </w:tcPr>
          <w:p w14:paraId="380AA157" w14:textId="77777777" w:rsidR="0041688A" w:rsidRPr="001F402A" w:rsidRDefault="0041688A" w:rsidP="0041688A">
            <w:pPr>
              <w:jc w:val="center"/>
              <w:rPr>
                <w:sz w:val="23"/>
                <w:szCs w:val="23"/>
              </w:rPr>
            </w:pPr>
          </w:p>
        </w:tc>
        <w:tc>
          <w:tcPr>
            <w:tcW w:w="936" w:type="dxa"/>
            <w:shd w:val="clear" w:color="auto" w:fill="auto"/>
          </w:tcPr>
          <w:p w14:paraId="0ADC4566" w14:textId="4711A8F6" w:rsidR="0041688A" w:rsidRPr="001F402A" w:rsidRDefault="00357221" w:rsidP="0041688A">
            <w:pPr>
              <w:jc w:val="center"/>
              <w:rPr>
                <w:b/>
                <w:bCs/>
                <w:sz w:val="23"/>
                <w:szCs w:val="23"/>
              </w:rPr>
            </w:pPr>
            <w:r w:rsidRPr="001F402A">
              <w:rPr>
                <w:b/>
                <w:bCs/>
                <w:sz w:val="23"/>
                <w:szCs w:val="23"/>
              </w:rPr>
              <w:t>April</w:t>
            </w:r>
          </w:p>
        </w:tc>
        <w:tc>
          <w:tcPr>
            <w:tcW w:w="1161" w:type="dxa"/>
            <w:shd w:val="clear" w:color="auto" w:fill="auto"/>
          </w:tcPr>
          <w:p w14:paraId="3F5F15C6" w14:textId="7D9AB043" w:rsidR="0041688A" w:rsidRPr="001F402A" w:rsidRDefault="0041688A" w:rsidP="0041688A">
            <w:pPr>
              <w:jc w:val="center"/>
              <w:rPr>
                <w:sz w:val="24"/>
              </w:rPr>
            </w:pPr>
            <w:r w:rsidRPr="001F402A">
              <w:rPr>
                <w:sz w:val="24"/>
              </w:rPr>
              <w:t xml:space="preserve">Thu. </w:t>
            </w:r>
            <w:r w:rsidR="00357221" w:rsidRPr="001F402A">
              <w:rPr>
                <w:sz w:val="24"/>
              </w:rPr>
              <w:t>2</w:t>
            </w:r>
          </w:p>
          <w:p w14:paraId="3DD31DDA" w14:textId="77777777" w:rsidR="0041688A" w:rsidRPr="001F402A" w:rsidRDefault="0041688A" w:rsidP="0041688A">
            <w:pPr>
              <w:jc w:val="center"/>
              <w:rPr>
                <w:sz w:val="24"/>
              </w:rPr>
            </w:pPr>
          </w:p>
        </w:tc>
        <w:tc>
          <w:tcPr>
            <w:tcW w:w="4706" w:type="dxa"/>
          </w:tcPr>
          <w:p w14:paraId="672D14A0" w14:textId="361C6133" w:rsidR="0041688A" w:rsidRPr="001F402A" w:rsidRDefault="0041688A" w:rsidP="0041688A">
            <w:pPr>
              <w:rPr>
                <w:sz w:val="23"/>
                <w:szCs w:val="23"/>
              </w:rPr>
            </w:pPr>
          </w:p>
        </w:tc>
        <w:tc>
          <w:tcPr>
            <w:tcW w:w="2741" w:type="dxa"/>
          </w:tcPr>
          <w:p w14:paraId="477D3590" w14:textId="265FBB82" w:rsidR="0041688A" w:rsidRPr="001F402A" w:rsidRDefault="00CC2B18" w:rsidP="0041688A">
            <w:pPr>
              <w:rPr>
                <w:sz w:val="23"/>
                <w:szCs w:val="23"/>
              </w:rPr>
            </w:pPr>
            <w:r w:rsidRPr="001F402A">
              <w:rPr>
                <w:sz w:val="23"/>
                <w:szCs w:val="23"/>
              </w:rPr>
              <w:t>iLabz Market Entry Due</w:t>
            </w:r>
          </w:p>
        </w:tc>
      </w:tr>
      <w:tr w:rsidR="0041688A" w:rsidRPr="00353CE6" w14:paraId="2D482E4B" w14:textId="77777777" w:rsidTr="009E4637">
        <w:tc>
          <w:tcPr>
            <w:tcW w:w="986" w:type="dxa"/>
            <w:shd w:val="clear" w:color="auto" w:fill="auto"/>
          </w:tcPr>
          <w:p w14:paraId="2CAC1B9F" w14:textId="77777777" w:rsidR="0041688A" w:rsidRPr="001F402A" w:rsidRDefault="0041688A" w:rsidP="0041688A">
            <w:pPr>
              <w:jc w:val="center"/>
              <w:rPr>
                <w:sz w:val="23"/>
                <w:szCs w:val="23"/>
              </w:rPr>
            </w:pPr>
            <w:r w:rsidRPr="001F402A">
              <w:rPr>
                <w:sz w:val="23"/>
                <w:szCs w:val="23"/>
              </w:rPr>
              <w:t>12</w:t>
            </w:r>
          </w:p>
        </w:tc>
        <w:tc>
          <w:tcPr>
            <w:tcW w:w="936" w:type="dxa"/>
            <w:shd w:val="clear" w:color="auto" w:fill="auto"/>
          </w:tcPr>
          <w:p w14:paraId="61AC6B84" w14:textId="6ECD8699" w:rsidR="0041688A" w:rsidRPr="001F402A" w:rsidRDefault="0041688A" w:rsidP="00250FC0">
            <w:pPr>
              <w:rPr>
                <w:b/>
                <w:bCs/>
                <w:sz w:val="23"/>
                <w:szCs w:val="23"/>
              </w:rPr>
            </w:pPr>
          </w:p>
        </w:tc>
        <w:tc>
          <w:tcPr>
            <w:tcW w:w="1161" w:type="dxa"/>
            <w:shd w:val="clear" w:color="auto" w:fill="auto"/>
          </w:tcPr>
          <w:p w14:paraId="2EA58F1B" w14:textId="76DDB699" w:rsidR="0041688A" w:rsidRPr="001F402A" w:rsidRDefault="0041688A" w:rsidP="0041688A">
            <w:pPr>
              <w:jc w:val="center"/>
              <w:rPr>
                <w:sz w:val="23"/>
                <w:szCs w:val="23"/>
              </w:rPr>
            </w:pPr>
            <w:r w:rsidRPr="001F402A">
              <w:rPr>
                <w:sz w:val="24"/>
                <w:highlight w:val="yellow"/>
              </w:rPr>
              <w:t>Tue.</w:t>
            </w:r>
            <w:r w:rsidR="00357221" w:rsidRPr="001F402A">
              <w:rPr>
                <w:sz w:val="24"/>
              </w:rPr>
              <w:t>7</w:t>
            </w:r>
          </w:p>
        </w:tc>
        <w:tc>
          <w:tcPr>
            <w:tcW w:w="4706" w:type="dxa"/>
          </w:tcPr>
          <w:p w14:paraId="206FC4B8" w14:textId="1C8A4115" w:rsidR="0041688A" w:rsidRPr="001F402A" w:rsidRDefault="008B570F" w:rsidP="0041688A">
            <w:pPr>
              <w:rPr>
                <w:sz w:val="23"/>
                <w:szCs w:val="23"/>
              </w:rPr>
            </w:pPr>
            <w:r w:rsidRPr="001F402A">
              <w:rPr>
                <w:sz w:val="23"/>
                <w:szCs w:val="23"/>
              </w:rPr>
              <w:t>Org. Design and Control</w:t>
            </w:r>
          </w:p>
        </w:tc>
        <w:tc>
          <w:tcPr>
            <w:tcW w:w="2741" w:type="dxa"/>
          </w:tcPr>
          <w:p w14:paraId="7ADA8C60" w14:textId="707C387D" w:rsidR="0041688A" w:rsidRPr="001F402A" w:rsidRDefault="0041688A" w:rsidP="0041688A">
            <w:pPr>
              <w:rPr>
                <w:b/>
                <w:bCs/>
                <w:sz w:val="23"/>
                <w:szCs w:val="23"/>
              </w:rPr>
            </w:pPr>
            <w:r w:rsidRPr="001F402A">
              <w:rPr>
                <w:sz w:val="24"/>
              </w:rPr>
              <w:t>Mod 1</w:t>
            </w:r>
            <w:r w:rsidR="008B570F" w:rsidRPr="001F402A">
              <w:rPr>
                <w:sz w:val="24"/>
              </w:rPr>
              <w:t>0</w:t>
            </w:r>
          </w:p>
        </w:tc>
      </w:tr>
      <w:tr w:rsidR="0041688A" w:rsidRPr="00353CE6" w14:paraId="67B1F793" w14:textId="77777777" w:rsidTr="009E4637">
        <w:tc>
          <w:tcPr>
            <w:tcW w:w="986" w:type="dxa"/>
            <w:shd w:val="clear" w:color="auto" w:fill="auto"/>
          </w:tcPr>
          <w:p w14:paraId="4524D0FB" w14:textId="77777777" w:rsidR="0041688A" w:rsidRPr="001F402A" w:rsidRDefault="0041688A" w:rsidP="0041688A">
            <w:pPr>
              <w:jc w:val="center"/>
              <w:rPr>
                <w:sz w:val="23"/>
                <w:szCs w:val="23"/>
              </w:rPr>
            </w:pPr>
          </w:p>
        </w:tc>
        <w:tc>
          <w:tcPr>
            <w:tcW w:w="936" w:type="dxa"/>
            <w:shd w:val="clear" w:color="auto" w:fill="auto"/>
          </w:tcPr>
          <w:p w14:paraId="30720FF1" w14:textId="77777777" w:rsidR="0041688A" w:rsidRPr="001F402A" w:rsidRDefault="0041688A" w:rsidP="0041688A">
            <w:pPr>
              <w:jc w:val="center"/>
              <w:rPr>
                <w:b/>
                <w:bCs/>
                <w:sz w:val="23"/>
                <w:szCs w:val="23"/>
              </w:rPr>
            </w:pPr>
          </w:p>
        </w:tc>
        <w:tc>
          <w:tcPr>
            <w:tcW w:w="1161" w:type="dxa"/>
            <w:shd w:val="clear" w:color="auto" w:fill="auto"/>
          </w:tcPr>
          <w:p w14:paraId="22DA5377" w14:textId="18CF7BAB" w:rsidR="0041688A" w:rsidRPr="001F402A" w:rsidRDefault="0041688A" w:rsidP="0041688A">
            <w:pPr>
              <w:jc w:val="center"/>
              <w:rPr>
                <w:sz w:val="24"/>
              </w:rPr>
            </w:pPr>
            <w:r w:rsidRPr="001F402A">
              <w:rPr>
                <w:sz w:val="24"/>
              </w:rPr>
              <w:t xml:space="preserve">Thu. </w:t>
            </w:r>
            <w:r w:rsidR="00357221" w:rsidRPr="001F402A">
              <w:rPr>
                <w:sz w:val="24"/>
              </w:rPr>
              <w:t>9</w:t>
            </w:r>
          </w:p>
          <w:p w14:paraId="2CC0B793" w14:textId="77777777" w:rsidR="0041688A" w:rsidRPr="001F402A" w:rsidRDefault="0041688A" w:rsidP="0041688A">
            <w:pPr>
              <w:jc w:val="center"/>
              <w:rPr>
                <w:sz w:val="24"/>
              </w:rPr>
            </w:pPr>
          </w:p>
        </w:tc>
        <w:tc>
          <w:tcPr>
            <w:tcW w:w="4706" w:type="dxa"/>
          </w:tcPr>
          <w:p w14:paraId="784F56D8" w14:textId="77777777" w:rsidR="0041688A" w:rsidRPr="001F402A" w:rsidRDefault="0041688A" w:rsidP="0041688A">
            <w:pPr>
              <w:rPr>
                <w:b/>
                <w:bCs/>
                <w:sz w:val="23"/>
                <w:szCs w:val="23"/>
              </w:rPr>
            </w:pPr>
          </w:p>
        </w:tc>
        <w:tc>
          <w:tcPr>
            <w:tcW w:w="2741" w:type="dxa"/>
          </w:tcPr>
          <w:p w14:paraId="16C39182" w14:textId="77777777" w:rsidR="0041688A" w:rsidRPr="001F402A" w:rsidRDefault="0041688A" w:rsidP="0041688A">
            <w:pPr>
              <w:rPr>
                <w:b/>
                <w:bCs/>
                <w:sz w:val="23"/>
                <w:szCs w:val="23"/>
              </w:rPr>
            </w:pPr>
          </w:p>
        </w:tc>
      </w:tr>
      <w:tr w:rsidR="0041688A" w:rsidRPr="00353CE6" w14:paraId="3D5EF648" w14:textId="77777777" w:rsidTr="009E4637">
        <w:tc>
          <w:tcPr>
            <w:tcW w:w="986" w:type="dxa"/>
            <w:shd w:val="clear" w:color="auto" w:fill="auto"/>
          </w:tcPr>
          <w:p w14:paraId="3173A9F4" w14:textId="77777777" w:rsidR="0041688A" w:rsidRPr="001F402A" w:rsidRDefault="0041688A" w:rsidP="0041688A">
            <w:pPr>
              <w:jc w:val="center"/>
              <w:rPr>
                <w:sz w:val="23"/>
                <w:szCs w:val="23"/>
              </w:rPr>
            </w:pPr>
            <w:r w:rsidRPr="001F402A">
              <w:rPr>
                <w:sz w:val="23"/>
                <w:szCs w:val="23"/>
              </w:rPr>
              <w:t>13</w:t>
            </w:r>
          </w:p>
        </w:tc>
        <w:tc>
          <w:tcPr>
            <w:tcW w:w="936" w:type="dxa"/>
            <w:shd w:val="clear" w:color="auto" w:fill="auto"/>
          </w:tcPr>
          <w:p w14:paraId="3D4BD087" w14:textId="77777777" w:rsidR="0041688A" w:rsidRPr="001F402A" w:rsidRDefault="0041688A" w:rsidP="0041688A">
            <w:pPr>
              <w:jc w:val="center"/>
              <w:rPr>
                <w:b/>
                <w:bCs/>
                <w:sz w:val="23"/>
                <w:szCs w:val="23"/>
              </w:rPr>
            </w:pPr>
          </w:p>
        </w:tc>
        <w:tc>
          <w:tcPr>
            <w:tcW w:w="1161" w:type="dxa"/>
            <w:shd w:val="clear" w:color="auto" w:fill="auto"/>
          </w:tcPr>
          <w:p w14:paraId="208BB18C" w14:textId="574725EF" w:rsidR="0041688A" w:rsidRPr="001F402A" w:rsidRDefault="0041688A" w:rsidP="0041688A">
            <w:pPr>
              <w:jc w:val="center"/>
              <w:rPr>
                <w:sz w:val="23"/>
                <w:szCs w:val="23"/>
              </w:rPr>
            </w:pPr>
            <w:r w:rsidRPr="001F402A">
              <w:rPr>
                <w:sz w:val="24"/>
                <w:highlight w:val="yellow"/>
              </w:rPr>
              <w:t xml:space="preserve">Tue. </w:t>
            </w:r>
            <w:r w:rsidR="00357221" w:rsidRPr="001F402A">
              <w:rPr>
                <w:sz w:val="24"/>
              </w:rPr>
              <w:t>14</w:t>
            </w:r>
          </w:p>
        </w:tc>
        <w:tc>
          <w:tcPr>
            <w:tcW w:w="4706" w:type="dxa"/>
          </w:tcPr>
          <w:p w14:paraId="2A270DEB" w14:textId="77777777" w:rsidR="0041688A" w:rsidRPr="001F402A" w:rsidRDefault="0041688A" w:rsidP="0041688A">
            <w:pPr>
              <w:rPr>
                <w:b/>
                <w:bCs/>
                <w:sz w:val="23"/>
                <w:szCs w:val="23"/>
              </w:rPr>
            </w:pPr>
            <w:r w:rsidRPr="001F402A">
              <w:rPr>
                <w:sz w:val="22"/>
                <w:szCs w:val="22"/>
              </w:rPr>
              <w:t>Export and Import Practices</w:t>
            </w:r>
          </w:p>
        </w:tc>
        <w:tc>
          <w:tcPr>
            <w:tcW w:w="2741" w:type="dxa"/>
          </w:tcPr>
          <w:p w14:paraId="374DC3D8" w14:textId="77777777" w:rsidR="0041688A" w:rsidRPr="001F402A" w:rsidRDefault="0041688A" w:rsidP="0041688A">
            <w:pPr>
              <w:rPr>
                <w:b/>
                <w:bCs/>
                <w:sz w:val="23"/>
                <w:szCs w:val="23"/>
              </w:rPr>
            </w:pPr>
            <w:r w:rsidRPr="001F402A">
              <w:t>Mod B</w:t>
            </w:r>
          </w:p>
        </w:tc>
      </w:tr>
      <w:tr w:rsidR="0041688A" w:rsidRPr="00353CE6" w14:paraId="1F230AF1" w14:textId="77777777" w:rsidTr="009E4637">
        <w:tc>
          <w:tcPr>
            <w:tcW w:w="986" w:type="dxa"/>
            <w:shd w:val="clear" w:color="auto" w:fill="auto"/>
          </w:tcPr>
          <w:p w14:paraId="7F1B0690" w14:textId="77777777" w:rsidR="0041688A" w:rsidRPr="001F402A" w:rsidRDefault="0041688A" w:rsidP="0041688A">
            <w:pPr>
              <w:jc w:val="center"/>
              <w:rPr>
                <w:sz w:val="23"/>
                <w:szCs w:val="23"/>
              </w:rPr>
            </w:pPr>
          </w:p>
        </w:tc>
        <w:tc>
          <w:tcPr>
            <w:tcW w:w="936" w:type="dxa"/>
            <w:shd w:val="clear" w:color="auto" w:fill="auto"/>
          </w:tcPr>
          <w:p w14:paraId="4AD7BD6B" w14:textId="77777777" w:rsidR="0041688A" w:rsidRPr="001F402A" w:rsidRDefault="0041688A" w:rsidP="0041688A">
            <w:pPr>
              <w:jc w:val="center"/>
              <w:rPr>
                <w:b/>
                <w:bCs/>
                <w:sz w:val="23"/>
                <w:szCs w:val="23"/>
              </w:rPr>
            </w:pPr>
          </w:p>
        </w:tc>
        <w:tc>
          <w:tcPr>
            <w:tcW w:w="1161" w:type="dxa"/>
            <w:shd w:val="clear" w:color="auto" w:fill="auto"/>
          </w:tcPr>
          <w:p w14:paraId="518A9C7E" w14:textId="5D821753" w:rsidR="0041688A" w:rsidRPr="001F402A" w:rsidRDefault="0041688A" w:rsidP="0041688A">
            <w:pPr>
              <w:jc w:val="center"/>
              <w:rPr>
                <w:sz w:val="24"/>
              </w:rPr>
            </w:pPr>
            <w:r w:rsidRPr="001F402A">
              <w:rPr>
                <w:sz w:val="24"/>
              </w:rPr>
              <w:t>Thu 1</w:t>
            </w:r>
            <w:r w:rsidR="00357221" w:rsidRPr="001F402A">
              <w:rPr>
                <w:sz w:val="24"/>
              </w:rPr>
              <w:t>6</w:t>
            </w:r>
          </w:p>
          <w:p w14:paraId="4DA279D2" w14:textId="77777777" w:rsidR="0041688A" w:rsidRPr="001F402A" w:rsidRDefault="0041688A" w:rsidP="0041688A">
            <w:pPr>
              <w:jc w:val="center"/>
              <w:rPr>
                <w:sz w:val="24"/>
              </w:rPr>
            </w:pPr>
          </w:p>
        </w:tc>
        <w:tc>
          <w:tcPr>
            <w:tcW w:w="4706" w:type="dxa"/>
          </w:tcPr>
          <w:p w14:paraId="6D284447" w14:textId="77777777" w:rsidR="0041688A" w:rsidRPr="001F402A" w:rsidRDefault="0041688A" w:rsidP="0041688A">
            <w:pPr>
              <w:rPr>
                <w:b/>
                <w:bCs/>
                <w:sz w:val="23"/>
                <w:szCs w:val="23"/>
              </w:rPr>
            </w:pPr>
            <w:r w:rsidRPr="001F402A">
              <w:rPr>
                <w:sz w:val="24"/>
              </w:rPr>
              <w:t>Global Operations and Supply Chain</w:t>
            </w:r>
          </w:p>
        </w:tc>
        <w:tc>
          <w:tcPr>
            <w:tcW w:w="2741" w:type="dxa"/>
          </w:tcPr>
          <w:p w14:paraId="3CD05393" w14:textId="77777777" w:rsidR="0041688A" w:rsidRPr="001F402A" w:rsidRDefault="0041688A" w:rsidP="0041688A">
            <w:pPr>
              <w:rPr>
                <w:b/>
                <w:bCs/>
                <w:sz w:val="23"/>
                <w:szCs w:val="23"/>
              </w:rPr>
            </w:pPr>
            <w:r w:rsidRPr="001F402A">
              <w:rPr>
                <w:sz w:val="24"/>
              </w:rPr>
              <w:t>Mod C</w:t>
            </w:r>
          </w:p>
        </w:tc>
      </w:tr>
      <w:tr w:rsidR="0041688A" w:rsidRPr="00353CE6" w14:paraId="2C151BBC" w14:textId="77777777" w:rsidTr="009E4637">
        <w:tc>
          <w:tcPr>
            <w:tcW w:w="986" w:type="dxa"/>
            <w:shd w:val="clear" w:color="auto" w:fill="auto"/>
          </w:tcPr>
          <w:p w14:paraId="1E677F8B" w14:textId="77777777" w:rsidR="0041688A" w:rsidRPr="001F402A" w:rsidRDefault="0041688A" w:rsidP="0041688A">
            <w:pPr>
              <w:jc w:val="center"/>
              <w:rPr>
                <w:sz w:val="23"/>
                <w:szCs w:val="23"/>
              </w:rPr>
            </w:pPr>
            <w:r w:rsidRPr="001F402A">
              <w:rPr>
                <w:sz w:val="23"/>
                <w:szCs w:val="23"/>
              </w:rPr>
              <w:t>14</w:t>
            </w:r>
          </w:p>
        </w:tc>
        <w:tc>
          <w:tcPr>
            <w:tcW w:w="936" w:type="dxa"/>
            <w:shd w:val="clear" w:color="auto" w:fill="auto"/>
          </w:tcPr>
          <w:p w14:paraId="0394AF9F" w14:textId="77777777" w:rsidR="0041688A" w:rsidRPr="001F402A" w:rsidRDefault="0041688A" w:rsidP="0041688A">
            <w:pPr>
              <w:jc w:val="center"/>
              <w:rPr>
                <w:b/>
                <w:bCs/>
                <w:sz w:val="23"/>
                <w:szCs w:val="23"/>
              </w:rPr>
            </w:pPr>
          </w:p>
        </w:tc>
        <w:tc>
          <w:tcPr>
            <w:tcW w:w="1161" w:type="dxa"/>
            <w:shd w:val="clear" w:color="auto" w:fill="auto"/>
          </w:tcPr>
          <w:p w14:paraId="7A221C1C" w14:textId="46E3AF24" w:rsidR="0041688A" w:rsidRPr="001F402A" w:rsidRDefault="0041688A" w:rsidP="0041688A">
            <w:pPr>
              <w:jc w:val="center"/>
              <w:rPr>
                <w:sz w:val="23"/>
                <w:szCs w:val="23"/>
              </w:rPr>
            </w:pPr>
            <w:r w:rsidRPr="001F402A">
              <w:rPr>
                <w:sz w:val="24"/>
                <w:highlight w:val="yellow"/>
              </w:rPr>
              <w:t xml:space="preserve">Tue. </w:t>
            </w:r>
            <w:r w:rsidR="00357221" w:rsidRPr="001F402A">
              <w:rPr>
                <w:sz w:val="24"/>
              </w:rPr>
              <w:t>21</w:t>
            </w:r>
          </w:p>
        </w:tc>
        <w:tc>
          <w:tcPr>
            <w:tcW w:w="4706" w:type="dxa"/>
          </w:tcPr>
          <w:p w14:paraId="099D449A" w14:textId="77777777" w:rsidR="0041688A" w:rsidRPr="001F402A" w:rsidRDefault="0041688A" w:rsidP="0041688A">
            <w:pPr>
              <w:rPr>
                <w:b/>
                <w:bCs/>
                <w:sz w:val="23"/>
                <w:szCs w:val="23"/>
              </w:rPr>
            </w:pPr>
          </w:p>
        </w:tc>
        <w:tc>
          <w:tcPr>
            <w:tcW w:w="2741" w:type="dxa"/>
          </w:tcPr>
          <w:p w14:paraId="715D871B" w14:textId="77777777" w:rsidR="0041688A" w:rsidRPr="001F402A" w:rsidRDefault="0041688A" w:rsidP="0041688A">
            <w:pPr>
              <w:rPr>
                <w:b/>
                <w:bCs/>
                <w:sz w:val="23"/>
                <w:szCs w:val="23"/>
              </w:rPr>
            </w:pPr>
          </w:p>
        </w:tc>
      </w:tr>
      <w:tr w:rsidR="0041688A" w:rsidRPr="00353CE6" w14:paraId="654CEC0F" w14:textId="77777777" w:rsidTr="009E4637">
        <w:tc>
          <w:tcPr>
            <w:tcW w:w="986" w:type="dxa"/>
            <w:shd w:val="clear" w:color="auto" w:fill="auto"/>
          </w:tcPr>
          <w:p w14:paraId="40D5B7C4" w14:textId="77777777" w:rsidR="0041688A" w:rsidRPr="001F402A" w:rsidRDefault="0041688A" w:rsidP="0041688A">
            <w:pPr>
              <w:jc w:val="center"/>
              <w:rPr>
                <w:sz w:val="23"/>
                <w:szCs w:val="23"/>
              </w:rPr>
            </w:pPr>
          </w:p>
        </w:tc>
        <w:tc>
          <w:tcPr>
            <w:tcW w:w="936" w:type="dxa"/>
            <w:shd w:val="clear" w:color="auto" w:fill="auto"/>
          </w:tcPr>
          <w:p w14:paraId="61F7A415" w14:textId="77777777" w:rsidR="0041688A" w:rsidRPr="001F402A" w:rsidRDefault="0041688A" w:rsidP="0041688A">
            <w:pPr>
              <w:jc w:val="center"/>
              <w:rPr>
                <w:b/>
                <w:bCs/>
                <w:sz w:val="23"/>
                <w:szCs w:val="23"/>
              </w:rPr>
            </w:pPr>
          </w:p>
        </w:tc>
        <w:tc>
          <w:tcPr>
            <w:tcW w:w="1161" w:type="dxa"/>
            <w:shd w:val="clear" w:color="auto" w:fill="auto"/>
          </w:tcPr>
          <w:p w14:paraId="745E9736" w14:textId="7A071E81" w:rsidR="0041688A" w:rsidRPr="001F402A" w:rsidRDefault="0041688A" w:rsidP="0041688A">
            <w:pPr>
              <w:spacing w:line="30" w:lineRule="atLeast"/>
              <w:ind w:right="45"/>
              <w:jc w:val="center"/>
              <w:rPr>
                <w:sz w:val="24"/>
                <w:u w:val="single"/>
              </w:rPr>
            </w:pPr>
            <w:r w:rsidRPr="001F402A">
              <w:rPr>
                <w:sz w:val="24"/>
              </w:rPr>
              <w:t>Thu. 2</w:t>
            </w:r>
            <w:r w:rsidR="00357221" w:rsidRPr="001F402A">
              <w:rPr>
                <w:sz w:val="24"/>
              </w:rPr>
              <w:t>3</w:t>
            </w:r>
          </w:p>
          <w:p w14:paraId="6BDBEDCC" w14:textId="77777777" w:rsidR="0041688A" w:rsidRPr="001F402A" w:rsidRDefault="0041688A" w:rsidP="0041688A">
            <w:pPr>
              <w:spacing w:line="30" w:lineRule="atLeast"/>
              <w:ind w:right="45"/>
              <w:jc w:val="center"/>
              <w:rPr>
                <w:sz w:val="24"/>
              </w:rPr>
            </w:pPr>
          </w:p>
        </w:tc>
        <w:tc>
          <w:tcPr>
            <w:tcW w:w="4706" w:type="dxa"/>
          </w:tcPr>
          <w:p w14:paraId="6F3E9CA0" w14:textId="77777777" w:rsidR="0041688A" w:rsidRPr="001F402A" w:rsidRDefault="0041688A" w:rsidP="0041688A">
            <w:pPr>
              <w:rPr>
                <w:b/>
                <w:bCs/>
                <w:sz w:val="23"/>
                <w:szCs w:val="23"/>
              </w:rPr>
            </w:pPr>
            <w:r w:rsidRPr="001F402A">
              <w:rPr>
                <w:sz w:val="22"/>
                <w:szCs w:val="22"/>
              </w:rPr>
              <w:t>Global Leadership Issues and Practices</w:t>
            </w:r>
          </w:p>
        </w:tc>
        <w:tc>
          <w:tcPr>
            <w:tcW w:w="2741" w:type="dxa"/>
          </w:tcPr>
          <w:p w14:paraId="500B8728" w14:textId="77777777" w:rsidR="0041688A" w:rsidRPr="001F402A" w:rsidRDefault="0041688A" w:rsidP="0041688A">
            <w:pPr>
              <w:rPr>
                <w:b/>
                <w:bCs/>
                <w:sz w:val="23"/>
                <w:szCs w:val="23"/>
              </w:rPr>
            </w:pPr>
            <w:r w:rsidRPr="001F402A">
              <w:t>Mod 11</w:t>
            </w:r>
          </w:p>
        </w:tc>
      </w:tr>
      <w:tr w:rsidR="0041688A" w:rsidRPr="00353CE6" w14:paraId="10AEDA4F" w14:textId="77777777" w:rsidTr="009E4637">
        <w:tc>
          <w:tcPr>
            <w:tcW w:w="986" w:type="dxa"/>
            <w:shd w:val="clear" w:color="auto" w:fill="auto"/>
          </w:tcPr>
          <w:p w14:paraId="7E976935" w14:textId="1C34F424" w:rsidR="0041688A" w:rsidRPr="001F402A" w:rsidRDefault="0041688A" w:rsidP="0041688A">
            <w:pPr>
              <w:jc w:val="center"/>
              <w:rPr>
                <w:sz w:val="23"/>
                <w:szCs w:val="23"/>
              </w:rPr>
            </w:pPr>
            <w:r w:rsidRPr="001F402A">
              <w:rPr>
                <w:sz w:val="23"/>
                <w:szCs w:val="23"/>
              </w:rPr>
              <w:t>1</w:t>
            </w:r>
            <w:r w:rsidR="009B7E75" w:rsidRPr="001F402A">
              <w:rPr>
                <w:sz w:val="23"/>
                <w:szCs w:val="23"/>
              </w:rPr>
              <w:t>5</w:t>
            </w:r>
          </w:p>
        </w:tc>
        <w:tc>
          <w:tcPr>
            <w:tcW w:w="936" w:type="dxa"/>
            <w:shd w:val="clear" w:color="auto" w:fill="auto"/>
          </w:tcPr>
          <w:p w14:paraId="11AC0E84" w14:textId="0F64567F" w:rsidR="0041688A" w:rsidRPr="001F402A" w:rsidRDefault="0041688A" w:rsidP="0041688A">
            <w:pPr>
              <w:jc w:val="center"/>
              <w:rPr>
                <w:b/>
                <w:bCs/>
                <w:sz w:val="23"/>
                <w:szCs w:val="23"/>
              </w:rPr>
            </w:pPr>
          </w:p>
        </w:tc>
        <w:tc>
          <w:tcPr>
            <w:tcW w:w="1161" w:type="dxa"/>
            <w:shd w:val="clear" w:color="auto" w:fill="auto"/>
          </w:tcPr>
          <w:p w14:paraId="10B5A5F6" w14:textId="3B8FD8DE" w:rsidR="0041688A" w:rsidRPr="001F402A" w:rsidRDefault="0041688A" w:rsidP="0041688A">
            <w:pPr>
              <w:jc w:val="center"/>
              <w:rPr>
                <w:sz w:val="23"/>
                <w:szCs w:val="23"/>
              </w:rPr>
            </w:pPr>
            <w:r w:rsidRPr="001F402A">
              <w:rPr>
                <w:sz w:val="23"/>
                <w:szCs w:val="23"/>
              </w:rPr>
              <w:t>Tue. 2</w:t>
            </w:r>
            <w:r w:rsidR="000A1672" w:rsidRPr="001F402A">
              <w:rPr>
                <w:sz w:val="23"/>
                <w:szCs w:val="23"/>
              </w:rPr>
              <w:t>8</w:t>
            </w:r>
          </w:p>
        </w:tc>
        <w:tc>
          <w:tcPr>
            <w:tcW w:w="4706" w:type="dxa"/>
          </w:tcPr>
          <w:p w14:paraId="23AC9733" w14:textId="77777777" w:rsidR="0041688A" w:rsidRPr="001F402A" w:rsidRDefault="0041688A" w:rsidP="0041688A">
            <w:pPr>
              <w:rPr>
                <w:b/>
                <w:bCs/>
                <w:sz w:val="23"/>
                <w:szCs w:val="23"/>
              </w:rPr>
            </w:pPr>
            <w:r w:rsidRPr="001F402A">
              <w:rPr>
                <w:sz w:val="24"/>
              </w:rPr>
              <w:t>Project Presentations</w:t>
            </w:r>
          </w:p>
        </w:tc>
        <w:tc>
          <w:tcPr>
            <w:tcW w:w="2741" w:type="dxa"/>
          </w:tcPr>
          <w:p w14:paraId="2F314849" w14:textId="77777777" w:rsidR="0041688A" w:rsidRPr="001F402A" w:rsidRDefault="0041688A" w:rsidP="0041688A">
            <w:pPr>
              <w:rPr>
                <w:b/>
                <w:bCs/>
                <w:sz w:val="23"/>
                <w:szCs w:val="23"/>
              </w:rPr>
            </w:pPr>
          </w:p>
        </w:tc>
      </w:tr>
      <w:tr w:rsidR="0041688A" w:rsidRPr="00353CE6" w14:paraId="03BEAE96" w14:textId="77777777" w:rsidTr="009E4637">
        <w:tc>
          <w:tcPr>
            <w:tcW w:w="986" w:type="dxa"/>
            <w:shd w:val="clear" w:color="auto" w:fill="auto"/>
          </w:tcPr>
          <w:p w14:paraId="1EF9CE9C" w14:textId="77777777" w:rsidR="0041688A" w:rsidRPr="001F402A" w:rsidRDefault="0041688A" w:rsidP="0041688A">
            <w:pPr>
              <w:rPr>
                <w:sz w:val="23"/>
                <w:szCs w:val="23"/>
              </w:rPr>
            </w:pPr>
          </w:p>
        </w:tc>
        <w:tc>
          <w:tcPr>
            <w:tcW w:w="936" w:type="dxa"/>
            <w:shd w:val="clear" w:color="auto" w:fill="auto"/>
          </w:tcPr>
          <w:p w14:paraId="7077FC34" w14:textId="77777777" w:rsidR="0041688A" w:rsidRPr="001F402A" w:rsidRDefault="0041688A" w:rsidP="0041688A">
            <w:pPr>
              <w:jc w:val="center"/>
              <w:rPr>
                <w:b/>
                <w:bCs/>
                <w:sz w:val="23"/>
                <w:szCs w:val="23"/>
              </w:rPr>
            </w:pPr>
          </w:p>
        </w:tc>
        <w:tc>
          <w:tcPr>
            <w:tcW w:w="1161" w:type="dxa"/>
            <w:shd w:val="clear" w:color="auto" w:fill="auto"/>
          </w:tcPr>
          <w:p w14:paraId="4613464F" w14:textId="45DF9882" w:rsidR="0041688A" w:rsidRPr="001F402A" w:rsidRDefault="0041688A" w:rsidP="0041688A">
            <w:pPr>
              <w:jc w:val="center"/>
              <w:rPr>
                <w:sz w:val="23"/>
                <w:szCs w:val="23"/>
              </w:rPr>
            </w:pPr>
            <w:r w:rsidRPr="001F402A">
              <w:rPr>
                <w:sz w:val="23"/>
                <w:szCs w:val="23"/>
              </w:rPr>
              <w:t xml:space="preserve">Thu. </w:t>
            </w:r>
            <w:r w:rsidR="000A1672" w:rsidRPr="001F402A">
              <w:rPr>
                <w:sz w:val="23"/>
                <w:szCs w:val="23"/>
              </w:rPr>
              <w:t>30</w:t>
            </w:r>
          </w:p>
          <w:p w14:paraId="6C7D226F" w14:textId="77777777" w:rsidR="0041688A" w:rsidRPr="001F402A" w:rsidRDefault="0041688A" w:rsidP="0041688A">
            <w:pPr>
              <w:jc w:val="center"/>
              <w:rPr>
                <w:sz w:val="23"/>
                <w:szCs w:val="23"/>
              </w:rPr>
            </w:pPr>
          </w:p>
        </w:tc>
        <w:tc>
          <w:tcPr>
            <w:tcW w:w="4706" w:type="dxa"/>
          </w:tcPr>
          <w:p w14:paraId="179EDF15" w14:textId="77777777" w:rsidR="0041688A" w:rsidRPr="001F402A" w:rsidRDefault="0041688A" w:rsidP="0041688A">
            <w:pPr>
              <w:rPr>
                <w:b/>
                <w:bCs/>
                <w:sz w:val="23"/>
                <w:szCs w:val="23"/>
              </w:rPr>
            </w:pPr>
            <w:r w:rsidRPr="001F402A">
              <w:rPr>
                <w:sz w:val="24"/>
                <w:szCs w:val="24"/>
              </w:rPr>
              <w:t>Project Presentations</w:t>
            </w:r>
          </w:p>
        </w:tc>
        <w:tc>
          <w:tcPr>
            <w:tcW w:w="2741" w:type="dxa"/>
          </w:tcPr>
          <w:p w14:paraId="44E0EBB1" w14:textId="77777777" w:rsidR="0041688A" w:rsidRPr="001F402A" w:rsidRDefault="0041688A" w:rsidP="0041688A">
            <w:pPr>
              <w:rPr>
                <w:b/>
                <w:bCs/>
                <w:sz w:val="23"/>
                <w:szCs w:val="23"/>
              </w:rPr>
            </w:pPr>
            <w:r w:rsidRPr="001F402A">
              <w:rPr>
                <w:sz w:val="24"/>
                <w:szCs w:val="24"/>
              </w:rPr>
              <w:t>Upload presentation into Canvas</w:t>
            </w:r>
          </w:p>
        </w:tc>
      </w:tr>
    </w:tbl>
    <w:p w14:paraId="73B71184" w14:textId="77777777" w:rsidR="00C1045A" w:rsidRDefault="00C1045A" w:rsidP="00C1045A"/>
    <w:p w14:paraId="562F3C33" w14:textId="77777777" w:rsidR="00BE33CD" w:rsidRDefault="001C0EEE" w:rsidP="00B30953">
      <w:pPr>
        <w:rPr>
          <w:b/>
          <w:bCs/>
          <w:sz w:val="24"/>
          <w:szCs w:val="24"/>
        </w:rPr>
      </w:pPr>
      <w:r>
        <w:rPr>
          <w:b/>
          <w:bCs/>
          <w:sz w:val="24"/>
          <w:szCs w:val="24"/>
        </w:rPr>
        <w:lastRenderedPageBreak/>
        <w:t>Highlighted</w:t>
      </w:r>
      <w:r w:rsidR="00856FA2">
        <w:rPr>
          <w:b/>
          <w:bCs/>
          <w:sz w:val="24"/>
          <w:szCs w:val="24"/>
        </w:rPr>
        <w:t xml:space="preserve"> boxes are hybrid days – We will not meet in person </w:t>
      </w:r>
      <w:r w:rsidR="00856FA2" w:rsidRPr="001C0EEE">
        <w:rPr>
          <w:b/>
          <w:bCs/>
          <w:sz w:val="24"/>
          <w:szCs w:val="24"/>
          <w:highlight w:val="yellow"/>
        </w:rPr>
        <w:t xml:space="preserve">but you will have </w:t>
      </w:r>
      <w:r w:rsidR="009B1865">
        <w:rPr>
          <w:b/>
          <w:bCs/>
          <w:sz w:val="24"/>
          <w:szCs w:val="24"/>
          <w:highlight w:val="yellow"/>
        </w:rPr>
        <w:t xml:space="preserve">outside of class </w:t>
      </w:r>
      <w:r w:rsidR="00856FA2" w:rsidRPr="001C0EEE">
        <w:rPr>
          <w:b/>
          <w:bCs/>
          <w:sz w:val="24"/>
          <w:szCs w:val="24"/>
          <w:highlight w:val="yellow"/>
        </w:rPr>
        <w:t xml:space="preserve">online work to </w:t>
      </w:r>
      <w:r w:rsidR="009B1865">
        <w:rPr>
          <w:b/>
          <w:bCs/>
          <w:sz w:val="24"/>
          <w:szCs w:val="24"/>
          <w:highlight w:val="yellow"/>
        </w:rPr>
        <w:t xml:space="preserve">complete </w:t>
      </w:r>
      <w:r w:rsidR="00856FA2" w:rsidRPr="001C0EEE">
        <w:rPr>
          <w:b/>
          <w:bCs/>
          <w:sz w:val="24"/>
          <w:szCs w:val="24"/>
          <w:highlight w:val="yellow"/>
        </w:rPr>
        <w:t>for those days.</w:t>
      </w:r>
      <w:r w:rsidR="000A1672">
        <w:rPr>
          <w:b/>
          <w:bCs/>
          <w:sz w:val="24"/>
          <w:szCs w:val="24"/>
        </w:rPr>
        <w:t xml:space="preserve">  </w:t>
      </w:r>
    </w:p>
    <w:p w14:paraId="4DDEA493" w14:textId="77777777" w:rsidR="00BE33CD" w:rsidRDefault="00BE33CD" w:rsidP="00B30953">
      <w:pPr>
        <w:rPr>
          <w:b/>
          <w:bCs/>
          <w:sz w:val="24"/>
          <w:szCs w:val="24"/>
        </w:rPr>
      </w:pPr>
    </w:p>
    <w:p w14:paraId="61CB5F0B" w14:textId="6D255FF1" w:rsidR="00AD3C4A" w:rsidRDefault="000A1672" w:rsidP="00B30953">
      <w:pPr>
        <w:rPr>
          <w:b/>
          <w:bCs/>
          <w:sz w:val="24"/>
          <w:szCs w:val="24"/>
        </w:rPr>
      </w:pPr>
      <w:r>
        <w:rPr>
          <w:b/>
          <w:bCs/>
          <w:sz w:val="24"/>
          <w:szCs w:val="24"/>
        </w:rPr>
        <w:t>Final Exam will be done virtually with both a multiple choice and a writing section during</w:t>
      </w:r>
      <w:r w:rsidR="003860D3">
        <w:rPr>
          <w:b/>
          <w:bCs/>
          <w:sz w:val="24"/>
          <w:szCs w:val="24"/>
        </w:rPr>
        <w:t xml:space="preserve"> Exam Week with due dates at the time scheduled by the Registrar’s Office.</w:t>
      </w:r>
    </w:p>
    <w:sectPr w:rsidR="00AD3C4A" w:rsidSect="00323D83">
      <w:pgSz w:w="12240" w:h="15840" w:code="1"/>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F62BA" w14:textId="77777777" w:rsidR="008F0089" w:rsidRDefault="008F0089">
      <w:r>
        <w:separator/>
      </w:r>
    </w:p>
  </w:endnote>
  <w:endnote w:type="continuationSeparator" w:id="0">
    <w:p w14:paraId="1BC428EC" w14:textId="77777777" w:rsidR="008F0089" w:rsidRDefault="008F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F9DFC" w14:textId="77777777" w:rsidR="008F0089" w:rsidRDefault="008F0089">
      <w:r>
        <w:separator/>
      </w:r>
    </w:p>
  </w:footnote>
  <w:footnote w:type="continuationSeparator" w:id="0">
    <w:p w14:paraId="328034ED" w14:textId="77777777" w:rsidR="008F0089" w:rsidRDefault="008F0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0A8"/>
    <w:multiLevelType w:val="hybridMultilevel"/>
    <w:tmpl w:val="0C266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376893"/>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2" w15:restartNumberingAfterBreak="0">
    <w:nsid w:val="1F041B1A"/>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3" w15:restartNumberingAfterBreak="0">
    <w:nsid w:val="455A51C3"/>
    <w:multiLevelType w:val="hybridMultilevel"/>
    <w:tmpl w:val="F3BC1C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B4C6D"/>
    <w:multiLevelType w:val="hybridMultilevel"/>
    <w:tmpl w:val="2C066A2A"/>
    <w:lvl w:ilvl="0" w:tplc="E9DC2BD6">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15:restartNumberingAfterBreak="0">
    <w:nsid w:val="59C93690"/>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6" w15:restartNumberingAfterBreak="0">
    <w:nsid w:val="59F9796D"/>
    <w:multiLevelType w:val="hybridMultilevel"/>
    <w:tmpl w:val="1F3EFF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7E4447"/>
    <w:multiLevelType w:val="multilevel"/>
    <w:tmpl w:val="B17E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192077">
    <w:abstractNumId w:val="1"/>
  </w:num>
  <w:num w:numId="2" w16cid:durableId="2006012650">
    <w:abstractNumId w:val="2"/>
  </w:num>
  <w:num w:numId="3" w16cid:durableId="802306434">
    <w:abstractNumId w:val="5"/>
  </w:num>
  <w:num w:numId="4" w16cid:durableId="1718384450">
    <w:abstractNumId w:val="4"/>
  </w:num>
  <w:num w:numId="5" w16cid:durableId="1795831722">
    <w:abstractNumId w:val="7"/>
  </w:num>
  <w:num w:numId="6" w16cid:durableId="594286796">
    <w:abstractNumId w:val="0"/>
  </w:num>
  <w:num w:numId="7" w16cid:durableId="246380594">
    <w:abstractNumId w:val="3"/>
  </w:num>
  <w:num w:numId="8" w16cid:durableId="1579905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1F49"/>
    <w:rsid w:val="000015AB"/>
    <w:rsid w:val="00023B90"/>
    <w:rsid w:val="00024FE4"/>
    <w:rsid w:val="00032FFC"/>
    <w:rsid w:val="00033866"/>
    <w:rsid w:val="000415E0"/>
    <w:rsid w:val="00050948"/>
    <w:rsid w:val="00064E8C"/>
    <w:rsid w:val="00072369"/>
    <w:rsid w:val="00080C0C"/>
    <w:rsid w:val="00092BEE"/>
    <w:rsid w:val="00093C0C"/>
    <w:rsid w:val="000A0F84"/>
    <w:rsid w:val="000A1672"/>
    <w:rsid w:val="000D58CF"/>
    <w:rsid w:val="000E4BF9"/>
    <w:rsid w:val="000E786A"/>
    <w:rsid w:val="000F0217"/>
    <w:rsid w:val="000F6A84"/>
    <w:rsid w:val="001036C3"/>
    <w:rsid w:val="001047F7"/>
    <w:rsid w:val="001135B4"/>
    <w:rsid w:val="00115A68"/>
    <w:rsid w:val="0013498C"/>
    <w:rsid w:val="00141E20"/>
    <w:rsid w:val="001512BE"/>
    <w:rsid w:val="001515F0"/>
    <w:rsid w:val="0015176B"/>
    <w:rsid w:val="00151C68"/>
    <w:rsid w:val="00170A46"/>
    <w:rsid w:val="001723CE"/>
    <w:rsid w:val="0018371D"/>
    <w:rsid w:val="001A43DD"/>
    <w:rsid w:val="001C0373"/>
    <w:rsid w:val="001C0EEE"/>
    <w:rsid w:val="001D3884"/>
    <w:rsid w:val="001E5C6A"/>
    <w:rsid w:val="001F402A"/>
    <w:rsid w:val="001F5568"/>
    <w:rsid w:val="00204ECC"/>
    <w:rsid w:val="00210140"/>
    <w:rsid w:val="00212AF5"/>
    <w:rsid w:val="00220854"/>
    <w:rsid w:val="0022127C"/>
    <w:rsid w:val="00221BAC"/>
    <w:rsid w:val="00226409"/>
    <w:rsid w:val="00231A56"/>
    <w:rsid w:val="00250D12"/>
    <w:rsid w:val="00250FC0"/>
    <w:rsid w:val="00270B76"/>
    <w:rsid w:val="0028736C"/>
    <w:rsid w:val="002900C4"/>
    <w:rsid w:val="002B220E"/>
    <w:rsid w:val="002B276D"/>
    <w:rsid w:val="002C1B0B"/>
    <w:rsid w:val="002D1546"/>
    <w:rsid w:val="002E096E"/>
    <w:rsid w:val="002E5499"/>
    <w:rsid w:val="003120BC"/>
    <w:rsid w:val="00323D83"/>
    <w:rsid w:val="00325D73"/>
    <w:rsid w:val="003309DD"/>
    <w:rsid w:val="00336767"/>
    <w:rsid w:val="00342513"/>
    <w:rsid w:val="003519A5"/>
    <w:rsid w:val="00357221"/>
    <w:rsid w:val="0036133C"/>
    <w:rsid w:val="00365EC8"/>
    <w:rsid w:val="00367EAD"/>
    <w:rsid w:val="00370024"/>
    <w:rsid w:val="00380814"/>
    <w:rsid w:val="0038111A"/>
    <w:rsid w:val="00382904"/>
    <w:rsid w:val="003860D3"/>
    <w:rsid w:val="00391B79"/>
    <w:rsid w:val="003A09BB"/>
    <w:rsid w:val="003B2495"/>
    <w:rsid w:val="003B46FF"/>
    <w:rsid w:val="003C1F49"/>
    <w:rsid w:val="003D08E6"/>
    <w:rsid w:val="003D4C7A"/>
    <w:rsid w:val="003E22B2"/>
    <w:rsid w:val="003E2F57"/>
    <w:rsid w:val="003E4D24"/>
    <w:rsid w:val="003E6F37"/>
    <w:rsid w:val="003F2022"/>
    <w:rsid w:val="003F6410"/>
    <w:rsid w:val="004135D9"/>
    <w:rsid w:val="0041688A"/>
    <w:rsid w:val="00456070"/>
    <w:rsid w:val="00476D08"/>
    <w:rsid w:val="0048198B"/>
    <w:rsid w:val="004952A7"/>
    <w:rsid w:val="0049560A"/>
    <w:rsid w:val="004D6CC0"/>
    <w:rsid w:val="00520D30"/>
    <w:rsid w:val="00534E3E"/>
    <w:rsid w:val="005376B1"/>
    <w:rsid w:val="0056157B"/>
    <w:rsid w:val="00566F21"/>
    <w:rsid w:val="00587539"/>
    <w:rsid w:val="00591CBA"/>
    <w:rsid w:val="00596480"/>
    <w:rsid w:val="005968AB"/>
    <w:rsid w:val="005A3FC9"/>
    <w:rsid w:val="005B4878"/>
    <w:rsid w:val="005D5D74"/>
    <w:rsid w:val="005D6083"/>
    <w:rsid w:val="006162AA"/>
    <w:rsid w:val="0063487C"/>
    <w:rsid w:val="00637DB4"/>
    <w:rsid w:val="00657CA9"/>
    <w:rsid w:val="0066482D"/>
    <w:rsid w:val="00673852"/>
    <w:rsid w:val="00680D8A"/>
    <w:rsid w:val="00686B82"/>
    <w:rsid w:val="006A53FE"/>
    <w:rsid w:val="006C1D03"/>
    <w:rsid w:val="006D27D2"/>
    <w:rsid w:val="006D7AE0"/>
    <w:rsid w:val="006E0268"/>
    <w:rsid w:val="006E1784"/>
    <w:rsid w:val="006F1482"/>
    <w:rsid w:val="006F1DC8"/>
    <w:rsid w:val="00713739"/>
    <w:rsid w:val="007236B4"/>
    <w:rsid w:val="0073595F"/>
    <w:rsid w:val="0074047D"/>
    <w:rsid w:val="00761BEE"/>
    <w:rsid w:val="00783B22"/>
    <w:rsid w:val="00793AA9"/>
    <w:rsid w:val="007948D4"/>
    <w:rsid w:val="007A0046"/>
    <w:rsid w:val="007A0E5E"/>
    <w:rsid w:val="007C2231"/>
    <w:rsid w:val="007C24A4"/>
    <w:rsid w:val="007C60F9"/>
    <w:rsid w:val="007D7067"/>
    <w:rsid w:val="007F00C2"/>
    <w:rsid w:val="00804A44"/>
    <w:rsid w:val="00807EC8"/>
    <w:rsid w:val="008256B6"/>
    <w:rsid w:val="0084676A"/>
    <w:rsid w:val="0084774B"/>
    <w:rsid w:val="00850A37"/>
    <w:rsid w:val="00853951"/>
    <w:rsid w:val="00856FA2"/>
    <w:rsid w:val="00880DC9"/>
    <w:rsid w:val="00893903"/>
    <w:rsid w:val="00894659"/>
    <w:rsid w:val="00894913"/>
    <w:rsid w:val="008957D6"/>
    <w:rsid w:val="008A7E84"/>
    <w:rsid w:val="008B570F"/>
    <w:rsid w:val="008B625F"/>
    <w:rsid w:val="008C1C6E"/>
    <w:rsid w:val="008C5963"/>
    <w:rsid w:val="008E4A1E"/>
    <w:rsid w:val="008E4EEF"/>
    <w:rsid w:val="008F0089"/>
    <w:rsid w:val="008F4564"/>
    <w:rsid w:val="008F7345"/>
    <w:rsid w:val="00905230"/>
    <w:rsid w:val="0092444A"/>
    <w:rsid w:val="00945F2F"/>
    <w:rsid w:val="00947564"/>
    <w:rsid w:val="00947821"/>
    <w:rsid w:val="00955801"/>
    <w:rsid w:val="00957D9C"/>
    <w:rsid w:val="00981FE6"/>
    <w:rsid w:val="0099765D"/>
    <w:rsid w:val="009B1865"/>
    <w:rsid w:val="009B7E75"/>
    <w:rsid w:val="009C181B"/>
    <w:rsid w:val="009C4672"/>
    <w:rsid w:val="009D1A94"/>
    <w:rsid w:val="009D246B"/>
    <w:rsid w:val="009D2E80"/>
    <w:rsid w:val="009D361B"/>
    <w:rsid w:val="009E399E"/>
    <w:rsid w:val="009E4AA8"/>
    <w:rsid w:val="009F1B2C"/>
    <w:rsid w:val="009F5B50"/>
    <w:rsid w:val="00A3084E"/>
    <w:rsid w:val="00A5705F"/>
    <w:rsid w:val="00A7436C"/>
    <w:rsid w:val="00A87D0C"/>
    <w:rsid w:val="00AA2E5C"/>
    <w:rsid w:val="00AA7C1B"/>
    <w:rsid w:val="00AC4BC5"/>
    <w:rsid w:val="00AD3C4A"/>
    <w:rsid w:val="00AE17CD"/>
    <w:rsid w:val="00AE2D7E"/>
    <w:rsid w:val="00AE2D96"/>
    <w:rsid w:val="00AE373D"/>
    <w:rsid w:val="00AE64B9"/>
    <w:rsid w:val="00AF2249"/>
    <w:rsid w:val="00AF42FD"/>
    <w:rsid w:val="00B01112"/>
    <w:rsid w:val="00B17CA8"/>
    <w:rsid w:val="00B30953"/>
    <w:rsid w:val="00B53BB0"/>
    <w:rsid w:val="00B6056F"/>
    <w:rsid w:val="00B6207A"/>
    <w:rsid w:val="00B82C64"/>
    <w:rsid w:val="00BC1C76"/>
    <w:rsid w:val="00BD405A"/>
    <w:rsid w:val="00BE0CF0"/>
    <w:rsid w:val="00BE33CD"/>
    <w:rsid w:val="00BF0408"/>
    <w:rsid w:val="00BF1043"/>
    <w:rsid w:val="00BF595B"/>
    <w:rsid w:val="00C07CB1"/>
    <w:rsid w:val="00C1045A"/>
    <w:rsid w:val="00C143C6"/>
    <w:rsid w:val="00C14E6A"/>
    <w:rsid w:val="00C27599"/>
    <w:rsid w:val="00C27D8D"/>
    <w:rsid w:val="00C34039"/>
    <w:rsid w:val="00C35A94"/>
    <w:rsid w:val="00C41C80"/>
    <w:rsid w:val="00C47342"/>
    <w:rsid w:val="00C814B1"/>
    <w:rsid w:val="00C859F8"/>
    <w:rsid w:val="00C93B4B"/>
    <w:rsid w:val="00CA230E"/>
    <w:rsid w:val="00CB121C"/>
    <w:rsid w:val="00CC0E84"/>
    <w:rsid w:val="00CC28C2"/>
    <w:rsid w:val="00CC2B18"/>
    <w:rsid w:val="00CE592E"/>
    <w:rsid w:val="00D40B8C"/>
    <w:rsid w:val="00D44109"/>
    <w:rsid w:val="00D50C03"/>
    <w:rsid w:val="00D52C2E"/>
    <w:rsid w:val="00D567B3"/>
    <w:rsid w:val="00D641AB"/>
    <w:rsid w:val="00D74490"/>
    <w:rsid w:val="00DA075B"/>
    <w:rsid w:val="00DB2CA3"/>
    <w:rsid w:val="00DC34AF"/>
    <w:rsid w:val="00DE7B74"/>
    <w:rsid w:val="00DF130E"/>
    <w:rsid w:val="00DF1C76"/>
    <w:rsid w:val="00DF2105"/>
    <w:rsid w:val="00E05CF5"/>
    <w:rsid w:val="00E070BF"/>
    <w:rsid w:val="00E11F04"/>
    <w:rsid w:val="00E24A37"/>
    <w:rsid w:val="00E336E6"/>
    <w:rsid w:val="00E338EE"/>
    <w:rsid w:val="00E57B00"/>
    <w:rsid w:val="00EA5C86"/>
    <w:rsid w:val="00EA7736"/>
    <w:rsid w:val="00EB096F"/>
    <w:rsid w:val="00EE4E9E"/>
    <w:rsid w:val="00EF48B3"/>
    <w:rsid w:val="00F01255"/>
    <w:rsid w:val="00F0576C"/>
    <w:rsid w:val="00F13B20"/>
    <w:rsid w:val="00F1560C"/>
    <w:rsid w:val="00F158CD"/>
    <w:rsid w:val="00F26D20"/>
    <w:rsid w:val="00F51C43"/>
    <w:rsid w:val="00F55D4E"/>
    <w:rsid w:val="00F86476"/>
    <w:rsid w:val="00F90606"/>
    <w:rsid w:val="00F93098"/>
    <w:rsid w:val="00FE042B"/>
    <w:rsid w:val="00FE0E1A"/>
    <w:rsid w:val="00FE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6B53EF4B"/>
  <w15:chartTrackingRefBased/>
  <w15:docId w15:val="{556C1978-4787-4095-8C00-DBA6C9CB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jc w:val="center"/>
      <w:outlineLvl w:val="2"/>
    </w:pPr>
    <w:rPr>
      <w:rFonts w:ascii="Albertus Extra Bold" w:hAnsi="Albertus Extra Bold"/>
      <w:b/>
      <w:bCs/>
      <w:sz w:val="56"/>
    </w:rPr>
  </w:style>
  <w:style w:type="paragraph" w:styleId="Heading4">
    <w:name w:val="heading 4"/>
    <w:basedOn w:val="Normal"/>
    <w:next w:val="Normal"/>
    <w:qFormat/>
    <w:pPr>
      <w:keepNext/>
      <w:jc w:val="center"/>
      <w:outlineLvl w:val="3"/>
    </w:pPr>
    <w:rPr>
      <w:b/>
      <w:bCs/>
      <w:sz w:val="48"/>
    </w:rPr>
  </w:style>
  <w:style w:type="paragraph" w:styleId="Heading6">
    <w:name w:val="heading 6"/>
    <w:basedOn w:val="Normal"/>
    <w:next w:val="Normal"/>
    <w:link w:val="Heading6Char"/>
    <w:semiHidden/>
    <w:unhideWhenUsed/>
    <w:qFormat/>
    <w:rsid w:val="00C1045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alloonText">
    <w:name w:val="Balloon Text"/>
    <w:basedOn w:val="Normal"/>
    <w:semiHidden/>
    <w:rsid w:val="006E0268"/>
    <w:rPr>
      <w:rFonts w:ascii="Tahoma" w:hAnsi="Tahoma" w:cs="Tahoma"/>
      <w:sz w:val="16"/>
      <w:szCs w:val="16"/>
    </w:rPr>
  </w:style>
  <w:style w:type="paragraph" w:styleId="Header">
    <w:name w:val="header"/>
    <w:basedOn w:val="Normal"/>
    <w:rsid w:val="0084774B"/>
    <w:pPr>
      <w:tabs>
        <w:tab w:val="center" w:pos="4320"/>
        <w:tab w:val="right" w:pos="8640"/>
      </w:tabs>
    </w:pPr>
  </w:style>
  <w:style w:type="paragraph" w:styleId="Footer">
    <w:name w:val="footer"/>
    <w:basedOn w:val="Normal"/>
    <w:rsid w:val="0084774B"/>
    <w:pPr>
      <w:tabs>
        <w:tab w:val="center" w:pos="4320"/>
        <w:tab w:val="right" w:pos="8640"/>
      </w:tabs>
    </w:pPr>
  </w:style>
  <w:style w:type="character" w:styleId="Hyperlink">
    <w:name w:val="Hyperlink"/>
    <w:rsid w:val="0099765D"/>
    <w:rPr>
      <w:color w:val="0000FF"/>
      <w:u w:val="single"/>
    </w:rPr>
  </w:style>
  <w:style w:type="character" w:styleId="Strong">
    <w:name w:val="Strong"/>
    <w:qFormat/>
    <w:rsid w:val="00534E3E"/>
    <w:rPr>
      <w:b/>
      <w:bCs/>
    </w:rPr>
  </w:style>
  <w:style w:type="paragraph" w:styleId="ListParagraph">
    <w:name w:val="List Paragraph"/>
    <w:basedOn w:val="Normal"/>
    <w:uiPriority w:val="34"/>
    <w:qFormat/>
    <w:rsid w:val="00C35A94"/>
    <w:pPr>
      <w:ind w:left="720"/>
    </w:pPr>
    <w:rPr>
      <w:rFonts w:ascii="Calibri" w:eastAsia="Calibri" w:hAnsi="Calibri" w:cs="Calibri"/>
      <w:sz w:val="22"/>
      <w:szCs w:val="22"/>
    </w:rPr>
  </w:style>
  <w:style w:type="character" w:customStyle="1" w:styleId="Heading6Char">
    <w:name w:val="Heading 6 Char"/>
    <w:link w:val="Heading6"/>
    <w:semiHidden/>
    <w:rsid w:val="00C1045A"/>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76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1C9FD-A61B-4468-93C2-0A5B4E49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1200</TotalTime>
  <Pages>6</Pages>
  <Words>1820</Words>
  <Characters>10377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DEPARTMENT _________________________________</vt:lpstr>
    </vt:vector>
  </TitlesOfParts>
  <Company>Illinois State University</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_________________________________</dc:title>
  <dc:subject/>
  <dc:creator>College of Business</dc:creator>
  <cp:keywords/>
  <cp:lastModifiedBy>Ribbens, Barbara</cp:lastModifiedBy>
  <cp:revision>46</cp:revision>
  <cp:lastPrinted>2024-08-28T22:32:00Z</cp:lastPrinted>
  <dcterms:created xsi:type="dcterms:W3CDTF">2026-01-12T21:27:00Z</dcterms:created>
  <dcterms:modified xsi:type="dcterms:W3CDTF">2026-01-13T17:47:00Z</dcterms:modified>
</cp:coreProperties>
</file>